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43A7F" w14:textId="77777777" w:rsidR="00AC2DB7" w:rsidRPr="001C64D6" w:rsidRDefault="00AC2DB7" w:rsidP="00877BA5">
      <w:pPr>
        <w:spacing w:line="276" w:lineRule="auto"/>
        <w:jc w:val="right"/>
        <w:rPr>
          <w:rFonts w:ascii="Times New Roman" w:hAnsi="Times New Roman" w:cs="Times New Roman"/>
        </w:rPr>
      </w:pPr>
      <w:bookmarkStart w:id="0" w:name="_Hlk202781586"/>
      <w:bookmarkStart w:id="1" w:name="_Hlk163543842"/>
      <w:r w:rsidRPr="001C64D6">
        <w:rPr>
          <w:rFonts w:ascii="Times New Roman" w:hAnsi="Times New Roman" w:cs="Times New Roman"/>
          <w:b/>
          <w:smallCaps/>
          <w:noProof/>
        </w:rPr>
        <w:drawing>
          <wp:anchor distT="0" distB="0" distL="114300" distR="114300" simplePos="0" relativeHeight="251658241" behindDoc="1" locked="0" layoutInCell="1" allowOverlap="1" wp14:anchorId="1FFE7715" wp14:editId="5AA6AB23">
            <wp:simplePos x="0" y="0"/>
            <wp:positionH relativeFrom="column">
              <wp:posOffset>-381000</wp:posOffset>
            </wp:positionH>
            <wp:positionV relativeFrom="paragraph">
              <wp:posOffset>-247650</wp:posOffset>
            </wp:positionV>
            <wp:extent cx="996950" cy="783187"/>
            <wp:effectExtent l="0" t="0" r="0" b="0"/>
            <wp:wrapNone/>
            <wp:docPr id="4" name="Picture 3" descr="A logo of a coat of arms&#10;&#10;Description automatically generated">
              <a:extLst xmlns:a="http://schemas.openxmlformats.org/drawingml/2006/main">
                <a:ext uri="{FF2B5EF4-FFF2-40B4-BE49-F238E27FC236}">
                  <a16:creationId xmlns:a16="http://schemas.microsoft.com/office/drawing/2014/main" id="{30143A7B-8EC2-4428-A882-AFCD93EED9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logo of a coat of arms&#10;&#10;Description automatically generated">
                      <a:extLst>
                        <a:ext uri="{FF2B5EF4-FFF2-40B4-BE49-F238E27FC236}">
                          <a16:creationId xmlns:a16="http://schemas.microsoft.com/office/drawing/2014/main" id="{30143A7B-8EC2-4428-A882-AFCD93EED9EE}"/>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96950" cy="783187"/>
                    </a:xfrm>
                    <a:prstGeom prst="rect">
                      <a:avLst/>
                    </a:prstGeom>
                  </pic:spPr>
                </pic:pic>
              </a:graphicData>
            </a:graphic>
            <wp14:sizeRelH relativeFrom="page">
              <wp14:pctWidth>0</wp14:pctWidth>
            </wp14:sizeRelH>
            <wp14:sizeRelV relativeFrom="page">
              <wp14:pctHeight>0</wp14:pctHeight>
            </wp14:sizeRelV>
          </wp:anchor>
        </w:drawing>
      </w:r>
      <w:r w:rsidRPr="001C64D6">
        <w:rPr>
          <w:rFonts w:ascii="Times New Roman" w:hAnsi="Times New Roman" w:cs="Times New Roman"/>
          <w:b/>
          <w:smallCaps/>
          <w:noProof/>
        </w:rPr>
        <w:drawing>
          <wp:anchor distT="0" distB="0" distL="114300" distR="114300" simplePos="0" relativeHeight="251658240" behindDoc="0" locked="0" layoutInCell="1" allowOverlap="1" wp14:anchorId="1052FA1D" wp14:editId="6406242C">
            <wp:simplePos x="0" y="0"/>
            <wp:positionH relativeFrom="column">
              <wp:posOffset>5607050</wp:posOffset>
            </wp:positionH>
            <wp:positionV relativeFrom="paragraph">
              <wp:posOffset>-476250</wp:posOffset>
            </wp:positionV>
            <wp:extent cx="563245" cy="1181100"/>
            <wp:effectExtent l="0" t="0" r="8255" b="0"/>
            <wp:wrapNone/>
            <wp:docPr id="744934755" name="Picture 11" descr="A blue and white logo with white text&#10;&#10;Description automatically generated">
              <a:extLst xmlns:a="http://schemas.openxmlformats.org/drawingml/2006/main">
                <a:ext uri="{FF2B5EF4-FFF2-40B4-BE49-F238E27FC236}">
                  <a16:creationId xmlns:a16="http://schemas.microsoft.com/office/drawing/2014/main" id="{AE3BC1E8-C473-9C3F-A274-92B7D3B59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blue and white logo with white text&#10;&#10;Description automatically generated">
                      <a:extLst>
                        <a:ext uri="{FF2B5EF4-FFF2-40B4-BE49-F238E27FC236}">
                          <a16:creationId xmlns:a16="http://schemas.microsoft.com/office/drawing/2014/main" id="{AE3BC1E8-C473-9C3F-A274-92B7D3B592A3}"/>
                        </a:ext>
                      </a:extLst>
                    </pic:cNvPr>
                    <pic:cNvPicPr>
                      <a:picLocks noChangeAspect="1"/>
                    </pic:cNvPicPr>
                  </pic:nvPicPr>
                  <pic:blipFill rotWithShape="1">
                    <a:blip r:embed="rId12" cstate="print">
                      <a:extLst>
                        <a:ext uri="{28A0092B-C50C-407E-A947-70E740481C1C}">
                          <a14:useLocalDpi xmlns:a14="http://schemas.microsoft.com/office/drawing/2010/main" val="0"/>
                        </a:ext>
                      </a:extLst>
                    </a:blip>
                    <a:srcRect l="22898" t="14572" r="22512" b="15561"/>
                    <a:stretch/>
                  </pic:blipFill>
                  <pic:spPr bwMode="auto">
                    <a:xfrm>
                      <a:off x="0" y="0"/>
                      <a:ext cx="563245" cy="1181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214D841" w14:textId="77777777" w:rsidR="00AC2DB7" w:rsidRPr="001C64D6" w:rsidRDefault="00AC2DB7" w:rsidP="00877BA5">
      <w:pPr>
        <w:spacing w:line="276" w:lineRule="auto"/>
        <w:jc w:val="center"/>
        <w:rPr>
          <w:rFonts w:ascii="Times New Roman" w:hAnsi="Times New Roman" w:cs="Times New Roman"/>
          <w:b/>
        </w:rPr>
      </w:pPr>
      <w:bookmarkStart w:id="2" w:name="_Toc153888542"/>
      <w:bookmarkStart w:id="3" w:name="_Toc153888630"/>
      <w:bookmarkStart w:id="4" w:name="_Toc154140520"/>
      <w:bookmarkStart w:id="5" w:name="_Toc154140575"/>
    </w:p>
    <w:p w14:paraId="14B8FF58" w14:textId="77777777" w:rsidR="00AC2DB7" w:rsidRPr="001C64D6" w:rsidRDefault="00AC2DB7" w:rsidP="00877BA5">
      <w:pPr>
        <w:spacing w:line="276" w:lineRule="auto"/>
        <w:jc w:val="center"/>
        <w:rPr>
          <w:rFonts w:ascii="Times New Roman" w:hAnsi="Times New Roman" w:cs="Times New Roman"/>
          <w:b/>
        </w:rPr>
      </w:pPr>
    </w:p>
    <w:bookmarkEnd w:id="2"/>
    <w:bookmarkEnd w:id="3"/>
    <w:bookmarkEnd w:id="4"/>
    <w:bookmarkEnd w:id="5"/>
    <w:p w14:paraId="1828A29F" w14:textId="77777777" w:rsidR="00AC2DB7" w:rsidRPr="001C64D6" w:rsidRDefault="00AC2DB7" w:rsidP="00877BA5">
      <w:pPr>
        <w:pStyle w:val="NormalWeb"/>
        <w:spacing w:before="0" w:beforeAutospacing="0" w:after="0" w:afterAutospacing="0" w:line="276" w:lineRule="auto"/>
        <w:jc w:val="center"/>
        <w:rPr>
          <w:rStyle w:val="IntenseReference"/>
          <w:b w:val="0"/>
          <w:bCs w:val="0"/>
          <w:smallCaps w:val="0"/>
          <w:color w:val="auto"/>
          <w:spacing w:val="0"/>
        </w:rPr>
      </w:pPr>
      <w:r w:rsidRPr="001C64D6">
        <w:rPr>
          <w:rFonts w:eastAsia="Verdana"/>
          <w:b/>
          <w:bCs/>
          <w:spacing w:val="-16"/>
          <w:kern w:val="24"/>
        </w:rPr>
        <w:t>Strengthening National and Municipal Capacities for the Sound Management of PCBs and uPOPs</w:t>
      </w:r>
    </w:p>
    <w:p w14:paraId="69F36475" w14:textId="77777777" w:rsidR="00AC2DB7" w:rsidRPr="001C64D6" w:rsidRDefault="00AC2DB7" w:rsidP="00877BA5">
      <w:pPr>
        <w:spacing w:before="240" w:after="60" w:line="276" w:lineRule="auto"/>
        <w:jc w:val="both"/>
        <w:rPr>
          <w:rFonts w:ascii="Times New Roman" w:hAnsi="Times New Roman" w:cs="Times New Roman"/>
        </w:rPr>
      </w:pPr>
      <w:r w:rsidRPr="001C64D6">
        <w:rPr>
          <w:rFonts w:ascii="Times New Roman" w:hAnsi="Times New Roman" w:cs="Times New Roman"/>
        </w:rPr>
        <w:t xml:space="preserve"> </w:t>
      </w:r>
    </w:p>
    <w:p w14:paraId="3961CD46" w14:textId="09C9C5CC" w:rsidR="00AC2DB7" w:rsidRPr="001C64D6" w:rsidRDefault="00F9616E" w:rsidP="00877BA5">
      <w:pPr>
        <w:spacing w:after="0" w:line="276" w:lineRule="auto"/>
        <w:jc w:val="center"/>
        <w:rPr>
          <w:rFonts w:ascii="Times New Roman" w:hAnsi="Times New Roman" w:cs="Times New Roman"/>
        </w:rPr>
      </w:pPr>
      <w:r>
        <w:rPr>
          <w:rFonts w:ascii="Times New Roman" w:hAnsi="Times New Roman" w:cs="Times New Roman"/>
        </w:rPr>
        <w:t xml:space="preserve">Annual </w:t>
      </w:r>
      <w:r w:rsidR="00AC2DB7" w:rsidRPr="001C64D6">
        <w:rPr>
          <w:rFonts w:ascii="Times New Roman" w:hAnsi="Times New Roman" w:cs="Times New Roman"/>
        </w:rPr>
        <w:t xml:space="preserve">Progress Report </w:t>
      </w:r>
    </w:p>
    <w:tbl>
      <w:tblPr>
        <w:tblStyle w:val="PlainTable2"/>
        <w:tblpPr w:leftFromText="180" w:rightFromText="180" w:vertAnchor="text" w:horzAnchor="margin" w:tblpY="306"/>
        <w:tblW w:w="9355" w:type="dxa"/>
        <w:tblLook w:val="04A0" w:firstRow="1" w:lastRow="0" w:firstColumn="1" w:lastColumn="0" w:noHBand="0" w:noVBand="1"/>
      </w:tblPr>
      <w:tblGrid>
        <w:gridCol w:w="3543"/>
        <w:gridCol w:w="5812"/>
      </w:tblGrid>
      <w:tr w:rsidR="00714B3C" w:rsidRPr="001E63CB" w14:paraId="4C5B1DBA" w14:textId="77777777" w:rsidTr="00714B3C">
        <w:trPr>
          <w:cnfStyle w:val="100000000000" w:firstRow="1" w:lastRow="0" w:firstColumn="0" w:lastColumn="0" w:oddVBand="0" w:evenVBand="0" w:oddHBand="0"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3543" w:type="dxa"/>
          </w:tcPr>
          <w:p w14:paraId="58FFD217" w14:textId="77777777" w:rsidR="00714B3C" w:rsidRPr="001C64D6" w:rsidRDefault="00714B3C" w:rsidP="00714B3C">
            <w:pPr>
              <w:rPr>
                <w:rFonts w:ascii="Times New Roman" w:hAnsi="Times New Roman" w:cs="Times New Roman"/>
                <w:bCs w:val="0"/>
              </w:rPr>
            </w:pPr>
            <w:r w:rsidRPr="004058D4">
              <w:rPr>
                <w:rFonts w:ascii="Times New Roman" w:hAnsi="Times New Roman" w:cs="Times New Roman"/>
                <w:bCs w:val="0"/>
              </w:rPr>
              <w:t xml:space="preserve">Country </w:t>
            </w:r>
          </w:p>
        </w:tc>
        <w:tc>
          <w:tcPr>
            <w:tcW w:w="5812" w:type="dxa"/>
          </w:tcPr>
          <w:p w14:paraId="692BB211" w14:textId="77777777" w:rsidR="00714B3C" w:rsidRPr="001C64D6" w:rsidRDefault="00714B3C" w:rsidP="00714B3C">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C64D6">
              <w:rPr>
                <w:rFonts w:ascii="Times New Roman" w:hAnsi="Times New Roman" w:cs="Times New Roman"/>
                <w:b w:val="0"/>
                <w:bCs w:val="0"/>
              </w:rPr>
              <w:t>The Gambia</w:t>
            </w:r>
          </w:p>
        </w:tc>
      </w:tr>
      <w:tr w:rsidR="00714B3C" w:rsidRPr="001E63CB" w14:paraId="375100C9" w14:textId="77777777" w:rsidTr="00714B3C">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3543" w:type="dxa"/>
          </w:tcPr>
          <w:p w14:paraId="5E904375" w14:textId="77777777" w:rsidR="00714B3C" w:rsidRPr="001C64D6" w:rsidRDefault="00714B3C" w:rsidP="00714B3C">
            <w:pPr>
              <w:rPr>
                <w:rFonts w:ascii="Times New Roman" w:hAnsi="Times New Roman" w:cs="Times New Roman"/>
                <w:b w:val="0"/>
                <w:bCs w:val="0"/>
              </w:rPr>
            </w:pPr>
            <w:r w:rsidRPr="001C64D6">
              <w:rPr>
                <w:rFonts w:ascii="Times New Roman" w:hAnsi="Times New Roman" w:cs="Times New Roman"/>
              </w:rPr>
              <w:t>Project Number:</w:t>
            </w:r>
          </w:p>
        </w:tc>
        <w:tc>
          <w:tcPr>
            <w:tcW w:w="5812" w:type="dxa"/>
          </w:tcPr>
          <w:p w14:paraId="5F78C601" w14:textId="77777777" w:rsidR="00714B3C" w:rsidRPr="001C64D6" w:rsidRDefault="00714B3C" w:rsidP="00714B3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C64D6">
              <w:rPr>
                <w:rFonts w:ascii="Times New Roman" w:hAnsi="Times New Roman" w:cs="Times New Roman"/>
              </w:rPr>
              <w:t>01002135</w:t>
            </w:r>
          </w:p>
        </w:tc>
      </w:tr>
      <w:tr w:rsidR="00714B3C" w:rsidRPr="001E63CB" w14:paraId="1BA434E8" w14:textId="77777777" w:rsidTr="00714B3C">
        <w:trPr>
          <w:trHeight w:val="257"/>
        </w:trPr>
        <w:tc>
          <w:tcPr>
            <w:cnfStyle w:val="001000000000" w:firstRow="0" w:lastRow="0" w:firstColumn="1" w:lastColumn="0" w:oddVBand="0" w:evenVBand="0" w:oddHBand="0" w:evenHBand="0" w:firstRowFirstColumn="0" w:firstRowLastColumn="0" w:lastRowFirstColumn="0" w:lastRowLastColumn="0"/>
            <w:tcW w:w="3543" w:type="dxa"/>
          </w:tcPr>
          <w:p w14:paraId="3997F27E" w14:textId="77777777" w:rsidR="00714B3C" w:rsidRPr="001C64D6" w:rsidRDefault="00714B3C" w:rsidP="00714B3C">
            <w:pPr>
              <w:rPr>
                <w:rFonts w:ascii="Times New Roman" w:hAnsi="Times New Roman" w:cs="Times New Roman"/>
                <w:b w:val="0"/>
                <w:bCs w:val="0"/>
              </w:rPr>
            </w:pPr>
            <w:r w:rsidRPr="001C64D6">
              <w:rPr>
                <w:rFonts w:ascii="Times New Roman" w:hAnsi="Times New Roman" w:cs="Times New Roman"/>
              </w:rPr>
              <w:t>Reporting Period:</w:t>
            </w:r>
          </w:p>
        </w:tc>
        <w:tc>
          <w:tcPr>
            <w:tcW w:w="5812" w:type="dxa"/>
          </w:tcPr>
          <w:p w14:paraId="153E8C97" w14:textId="77777777" w:rsidR="00714B3C" w:rsidRPr="001C64D6" w:rsidRDefault="00714B3C" w:rsidP="00714B3C">
            <w:pPr>
              <w:ind w:right="-51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C64D6">
              <w:rPr>
                <w:rFonts w:ascii="Times New Roman" w:hAnsi="Times New Roman" w:cs="Times New Roman"/>
                <w:bCs/>
              </w:rPr>
              <w:t>1st January to 31st December 2025</w:t>
            </w:r>
          </w:p>
        </w:tc>
      </w:tr>
      <w:tr w:rsidR="00714B3C" w:rsidRPr="001E63CB" w14:paraId="4162B1A1" w14:textId="77777777" w:rsidTr="00714B3C">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3543" w:type="dxa"/>
          </w:tcPr>
          <w:p w14:paraId="058E56AA" w14:textId="77777777" w:rsidR="00714B3C" w:rsidRPr="001C64D6" w:rsidRDefault="00714B3C" w:rsidP="00714B3C">
            <w:pPr>
              <w:rPr>
                <w:rFonts w:ascii="Times New Roman" w:hAnsi="Times New Roman" w:cs="Times New Roman"/>
                <w:b w:val="0"/>
              </w:rPr>
            </w:pPr>
            <w:r w:rsidRPr="001C64D6">
              <w:rPr>
                <w:rFonts w:ascii="Times New Roman" w:hAnsi="Times New Roman" w:cs="Times New Roman"/>
              </w:rPr>
              <w:t>Total Budget:</w:t>
            </w:r>
          </w:p>
        </w:tc>
        <w:tc>
          <w:tcPr>
            <w:tcW w:w="5812" w:type="dxa"/>
          </w:tcPr>
          <w:p w14:paraId="409F7BF1" w14:textId="77777777" w:rsidR="00714B3C" w:rsidRPr="001C64D6" w:rsidRDefault="00714B3C" w:rsidP="00714B3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C64D6">
              <w:rPr>
                <w:rFonts w:ascii="Times New Roman" w:hAnsi="Times New Roman" w:cs="Times New Roman"/>
                <w:bCs/>
              </w:rPr>
              <w:t xml:space="preserve">USD </w:t>
            </w:r>
            <w:r w:rsidRPr="001C64D6">
              <w:rPr>
                <w:rFonts w:ascii="Times New Roman" w:hAnsi="Times New Roman" w:cs="Times New Roman"/>
              </w:rPr>
              <w:t>$1,079,486.37 (€999,788.00)</w:t>
            </w:r>
          </w:p>
        </w:tc>
      </w:tr>
      <w:tr w:rsidR="00714B3C" w:rsidRPr="001E63CB" w14:paraId="723B99F8" w14:textId="77777777" w:rsidTr="00714B3C">
        <w:trPr>
          <w:trHeight w:val="244"/>
        </w:trPr>
        <w:tc>
          <w:tcPr>
            <w:cnfStyle w:val="001000000000" w:firstRow="0" w:lastRow="0" w:firstColumn="1" w:lastColumn="0" w:oddVBand="0" w:evenVBand="0" w:oddHBand="0" w:evenHBand="0" w:firstRowFirstColumn="0" w:firstRowLastColumn="0" w:lastRowFirstColumn="0" w:lastRowLastColumn="0"/>
            <w:tcW w:w="3543" w:type="dxa"/>
          </w:tcPr>
          <w:p w14:paraId="0245489B" w14:textId="77777777" w:rsidR="00714B3C" w:rsidRPr="001C64D6" w:rsidRDefault="00714B3C" w:rsidP="00714B3C">
            <w:pPr>
              <w:rPr>
                <w:rFonts w:ascii="Times New Roman" w:hAnsi="Times New Roman" w:cs="Times New Roman"/>
                <w:b w:val="0"/>
              </w:rPr>
            </w:pPr>
            <w:r w:rsidRPr="001C64D6">
              <w:rPr>
                <w:rFonts w:ascii="Times New Roman" w:hAnsi="Times New Roman" w:cs="Times New Roman"/>
              </w:rPr>
              <w:t>Implementing Partner:</w:t>
            </w:r>
          </w:p>
        </w:tc>
        <w:tc>
          <w:tcPr>
            <w:tcW w:w="5812" w:type="dxa"/>
          </w:tcPr>
          <w:p w14:paraId="36FF10FD" w14:textId="77777777" w:rsidR="00714B3C" w:rsidRPr="001C64D6" w:rsidRDefault="00714B3C" w:rsidP="00714B3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C64D6">
              <w:rPr>
                <w:rFonts w:ascii="Times New Roman" w:hAnsi="Times New Roman" w:cs="Times New Roman"/>
                <w:bCs/>
              </w:rPr>
              <w:t xml:space="preserve">UNDP </w:t>
            </w:r>
          </w:p>
        </w:tc>
      </w:tr>
    </w:tbl>
    <w:p w14:paraId="780CB810" w14:textId="77777777" w:rsidR="00AC2DB7" w:rsidRPr="001C64D6" w:rsidRDefault="00AC2DB7" w:rsidP="00877BA5">
      <w:pPr>
        <w:spacing w:after="0" w:line="276" w:lineRule="auto"/>
        <w:jc w:val="center"/>
        <w:rPr>
          <w:rFonts w:ascii="Times New Roman" w:hAnsi="Times New Roman" w:cs="Times New Roman"/>
        </w:rPr>
      </w:pPr>
    </w:p>
    <w:p w14:paraId="1AFE4283" w14:textId="77777777" w:rsidR="00AC2DB7" w:rsidRPr="001C64D6" w:rsidRDefault="00AC2DB7" w:rsidP="00877BA5">
      <w:pPr>
        <w:spacing w:after="0" w:line="276" w:lineRule="auto"/>
        <w:rPr>
          <w:rFonts w:ascii="Times New Roman" w:hAnsi="Times New Roman" w:cs="Times New Roman"/>
        </w:rPr>
      </w:pPr>
    </w:p>
    <w:p w14:paraId="3999B469" w14:textId="03398A18" w:rsidR="00AC2DB7" w:rsidRPr="001C64D6" w:rsidRDefault="00AA0315" w:rsidP="00877BA5">
      <w:pPr>
        <w:spacing w:after="0" w:line="276" w:lineRule="auto"/>
        <w:jc w:val="center"/>
        <w:rPr>
          <w:rFonts w:ascii="Times New Roman" w:hAnsi="Times New Roman" w:cs="Times New Roman"/>
        </w:rPr>
      </w:pPr>
      <w:r w:rsidRPr="001C64D6">
        <w:rPr>
          <w:rFonts w:ascii="Times New Roman" w:hAnsi="Times New Roman" w:cs="Times New Roman"/>
          <w:noProof/>
        </w:rPr>
        <w:drawing>
          <wp:inline distT="0" distB="0" distL="0" distR="0" wp14:anchorId="51737084" wp14:editId="266014FC">
            <wp:extent cx="5815517" cy="3500845"/>
            <wp:effectExtent l="0" t="0" r="0" b="4445"/>
            <wp:docPr id="19196495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649592" name="Picture 191964959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46063" cy="3519233"/>
                    </a:xfrm>
                    <a:prstGeom prst="rect">
                      <a:avLst/>
                    </a:prstGeom>
                  </pic:spPr>
                </pic:pic>
              </a:graphicData>
            </a:graphic>
          </wp:inline>
        </w:drawing>
      </w:r>
    </w:p>
    <w:p w14:paraId="58AAEC92" w14:textId="47554004" w:rsidR="00AC2DB7" w:rsidRPr="004058D4" w:rsidRDefault="00AA0315" w:rsidP="00714B3C">
      <w:pPr>
        <w:spacing w:after="0" w:line="240" w:lineRule="auto"/>
        <w:rPr>
          <w:rFonts w:ascii="Times New Roman" w:hAnsi="Times New Roman" w:cs="Times New Roman"/>
          <w:sz w:val="20"/>
          <w:szCs w:val="20"/>
        </w:rPr>
      </w:pPr>
      <w:r w:rsidRPr="004058D4">
        <w:rPr>
          <w:rFonts w:ascii="Times New Roman" w:hAnsi="Times New Roman" w:cs="Times New Roman"/>
          <w:sz w:val="20"/>
          <w:szCs w:val="20"/>
        </w:rPr>
        <w:t>Dec. 2025 UNDP PCB and UPOPs Awareness training with NAWEC, NEA, NDMA and UNITAR</w:t>
      </w:r>
      <w:r w:rsidR="00A608C5" w:rsidRPr="004058D4">
        <w:rPr>
          <w:rFonts w:ascii="Times New Roman" w:hAnsi="Times New Roman" w:cs="Times New Roman"/>
          <w:sz w:val="20"/>
          <w:szCs w:val="20"/>
        </w:rPr>
        <w:t xml:space="preserve">, </w:t>
      </w:r>
      <w:r w:rsidR="00343A98" w:rsidRPr="004058D4">
        <w:rPr>
          <w:rFonts w:ascii="Times New Roman" w:hAnsi="Times New Roman" w:cs="Times New Roman"/>
          <w:sz w:val="20"/>
          <w:szCs w:val="20"/>
        </w:rPr>
        <w:t>funded</w:t>
      </w:r>
      <w:r w:rsidR="00A608C5" w:rsidRPr="004058D4">
        <w:rPr>
          <w:rFonts w:ascii="Times New Roman" w:hAnsi="Times New Roman" w:cs="Times New Roman"/>
          <w:sz w:val="20"/>
          <w:szCs w:val="20"/>
        </w:rPr>
        <w:t xml:space="preserve"> by FFEM.</w:t>
      </w:r>
    </w:p>
    <w:p w14:paraId="10544424" w14:textId="77777777" w:rsidR="00AA0315" w:rsidRPr="001C64D6" w:rsidRDefault="00AA0315" w:rsidP="00877BA5">
      <w:pPr>
        <w:spacing w:line="276" w:lineRule="auto"/>
        <w:rPr>
          <w:rFonts w:ascii="Times New Roman" w:hAnsi="Times New Roman" w:cs="Times New Roman"/>
        </w:rPr>
      </w:pPr>
    </w:p>
    <w:p w14:paraId="65B06919" w14:textId="77777777" w:rsidR="00AA0315" w:rsidRPr="001C64D6" w:rsidRDefault="00AA0315" w:rsidP="00877BA5">
      <w:pPr>
        <w:spacing w:line="276" w:lineRule="auto"/>
        <w:rPr>
          <w:rFonts w:ascii="Times New Roman" w:hAnsi="Times New Roman" w:cs="Times New Roman"/>
        </w:rPr>
      </w:pPr>
    </w:p>
    <w:p w14:paraId="4901C20D" w14:textId="1588A860" w:rsidR="00AC2DB7" w:rsidRPr="001C64D6" w:rsidRDefault="00297AD0" w:rsidP="00877BA5">
      <w:pPr>
        <w:spacing w:after="0" w:line="276" w:lineRule="auto"/>
        <w:jc w:val="center"/>
        <w:rPr>
          <w:rFonts w:ascii="Times New Roman" w:hAnsi="Times New Roman" w:cs="Times New Roman"/>
        </w:rPr>
      </w:pPr>
      <w:r>
        <w:rPr>
          <w:rFonts w:ascii="Times New Roman" w:hAnsi="Times New Roman" w:cs="Times New Roman"/>
        </w:rPr>
        <w:t xml:space="preserve">February </w:t>
      </w:r>
      <w:r w:rsidR="00AC2DB7" w:rsidRPr="001C64D6">
        <w:rPr>
          <w:rFonts w:ascii="Times New Roman" w:hAnsi="Times New Roman" w:cs="Times New Roman"/>
        </w:rPr>
        <w:t>202</w:t>
      </w:r>
      <w:r w:rsidR="00185A32" w:rsidRPr="001C64D6">
        <w:rPr>
          <w:rFonts w:ascii="Times New Roman" w:hAnsi="Times New Roman" w:cs="Times New Roman"/>
        </w:rPr>
        <w:t>6</w:t>
      </w:r>
    </w:p>
    <w:p w14:paraId="637E4E81" w14:textId="77777777" w:rsidR="00AC2DB7" w:rsidRPr="001C64D6" w:rsidRDefault="00AC2DB7" w:rsidP="00877BA5">
      <w:pPr>
        <w:tabs>
          <w:tab w:val="left" w:pos="2676"/>
        </w:tabs>
        <w:spacing w:line="276" w:lineRule="auto"/>
        <w:rPr>
          <w:rFonts w:ascii="Times New Roman" w:hAnsi="Times New Roman" w:cs="Times New Roman"/>
        </w:rPr>
      </w:pPr>
    </w:p>
    <w:bookmarkEnd w:id="0"/>
    <w:p w14:paraId="563F20E6" w14:textId="16C85F58" w:rsidR="00AC2DB7" w:rsidRPr="001C64D6" w:rsidRDefault="00AC2DB7" w:rsidP="00877BA5">
      <w:pPr>
        <w:spacing w:line="276" w:lineRule="auto"/>
        <w:rPr>
          <w:rStyle w:val="IntenseReference"/>
          <w:rFonts w:ascii="Times New Roman" w:eastAsiaTheme="majorEastAsia" w:hAnsi="Times New Roman" w:cs="Times New Roman"/>
          <w:color w:val="auto"/>
        </w:rPr>
      </w:pPr>
      <w:r w:rsidRPr="001C64D6">
        <w:rPr>
          <w:rFonts w:ascii="Times New Roman" w:hAnsi="Times New Roman" w:cs="Times New Roman"/>
        </w:rPr>
        <w:br w:type="page"/>
      </w:r>
    </w:p>
    <w:p w14:paraId="13993FE4" w14:textId="7AF4B817" w:rsidR="00E6670E" w:rsidRPr="001C64D6" w:rsidRDefault="00B533E2" w:rsidP="00877BA5">
      <w:pPr>
        <w:spacing w:line="276" w:lineRule="auto"/>
        <w:rPr>
          <w:rFonts w:ascii="Times New Roman" w:hAnsi="Times New Roman" w:cs="Times New Roman"/>
          <w:b/>
          <w:bCs/>
        </w:rPr>
      </w:pPr>
      <w:bookmarkStart w:id="6" w:name="_Toc306521826"/>
      <w:r w:rsidRPr="001C64D6">
        <w:rPr>
          <w:rFonts w:ascii="Times New Roman" w:hAnsi="Times New Roman" w:cs="Times New Roman"/>
          <w:b/>
          <w:bCs/>
        </w:rPr>
        <w:lastRenderedPageBreak/>
        <w:t>A</w:t>
      </w:r>
      <w:bookmarkEnd w:id="6"/>
      <w:r w:rsidRPr="001C64D6">
        <w:rPr>
          <w:rFonts w:ascii="Times New Roman" w:hAnsi="Times New Roman" w:cs="Times New Roman"/>
          <w:b/>
          <w:bCs/>
        </w:rPr>
        <w:t>CRONYMS</w:t>
      </w:r>
    </w:p>
    <w:p w14:paraId="4DC0E73E" w14:textId="11FADA44" w:rsidR="00E6670E" w:rsidRPr="001C64D6" w:rsidRDefault="00E6670E" w:rsidP="00877BA5">
      <w:pPr>
        <w:spacing w:line="276" w:lineRule="auto"/>
        <w:rPr>
          <w:rFonts w:ascii="Times New Roman" w:hAnsi="Times New Roman" w:cs="Times New Roman"/>
        </w:rPr>
      </w:pPr>
      <w:r w:rsidRPr="001C64D6">
        <w:rPr>
          <w:rFonts w:ascii="Times New Roman" w:hAnsi="Times New Roman" w:cs="Times New Roman"/>
        </w:rPr>
        <w:t xml:space="preserve">BEP  </w:t>
      </w:r>
      <w:r w:rsidRPr="001C64D6">
        <w:rPr>
          <w:rFonts w:ascii="Times New Roman" w:hAnsi="Times New Roman" w:cs="Times New Roman"/>
        </w:rPr>
        <w:tab/>
      </w:r>
      <w:r w:rsidRPr="001C64D6">
        <w:rPr>
          <w:rFonts w:ascii="Times New Roman" w:hAnsi="Times New Roman" w:cs="Times New Roman"/>
        </w:rPr>
        <w:tab/>
        <w:t>Best Environmental Practices</w:t>
      </w:r>
    </w:p>
    <w:p w14:paraId="09B808E5" w14:textId="51F8A52B" w:rsidR="00E6670E" w:rsidRPr="001C64D6" w:rsidRDefault="00E6670E" w:rsidP="00877BA5">
      <w:pPr>
        <w:spacing w:line="276" w:lineRule="auto"/>
        <w:rPr>
          <w:rFonts w:ascii="Times New Roman" w:hAnsi="Times New Roman" w:cs="Times New Roman"/>
        </w:rPr>
      </w:pPr>
      <w:r w:rsidRPr="001C64D6">
        <w:rPr>
          <w:rFonts w:ascii="Times New Roman" w:hAnsi="Times New Roman" w:cs="Times New Roman"/>
        </w:rPr>
        <w:t>BAT</w:t>
      </w:r>
      <w:r w:rsidRPr="001C64D6">
        <w:rPr>
          <w:rFonts w:ascii="Times New Roman" w:hAnsi="Times New Roman" w:cs="Times New Roman"/>
        </w:rPr>
        <w:tab/>
      </w:r>
      <w:r w:rsidRPr="001C64D6">
        <w:rPr>
          <w:rFonts w:ascii="Times New Roman" w:hAnsi="Times New Roman" w:cs="Times New Roman"/>
        </w:rPr>
        <w:tab/>
        <w:t>Best Available Techniques</w:t>
      </w:r>
    </w:p>
    <w:p w14:paraId="42A79C36" w14:textId="611428EB" w:rsidR="00185A32" w:rsidRPr="001C64D6" w:rsidRDefault="00185A32" w:rsidP="00877BA5">
      <w:pPr>
        <w:spacing w:line="276" w:lineRule="auto"/>
        <w:rPr>
          <w:rFonts w:ascii="Times New Roman" w:hAnsi="Times New Roman" w:cs="Times New Roman"/>
        </w:rPr>
      </w:pPr>
      <w:r w:rsidRPr="001C64D6">
        <w:rPr>
          <w:rFonts w:ascii="Times New Roman" w:hAnsi="Times New Roman" w:cs="Times New Roman"/>
        </w:rPr>
        <w:t>CRR</w:t>
      </w:r>
      <w:r w:rsidRPr="001C64D6">
        <w:rPr>
          <w:rFonts w:ascii="Times New Roman" w:hAnsi="Times New Roman" w:cs="Times New Roman"/>
        </w:rPr>
        <w:tab/>
      </w:r>
      <w:r w:rsidRPr="001C64D6">
        <w:rPr>
          <w:rFonts w:ascii="Times New Roman" w:hAnsi="Times New Roman" w:cs="Times New Roman"/>
        </w:rPr>
        <w:tab/>
        <w:t xml:space="preserve">Central River Region </w:t>
      </w:r>
    </w:p>
    <w:p w14:paraId="14746FA1" w14:textId="6E441C79" w:rsidR="00300C5E" w:rsidRPr="001C64D6" w:rsidRDefault="00300C5E" w:rsidP="00877BA5">
      <w:pPr>
        <w:spacing w:line="276" w:lineRule="auto"/>
        <w:rPr>
          <w:rFonts w:ascii="Times New Roman" w:hAnsi="Times New Roman" w:cs="Times New Roman"/>
        </w:rPr>
      </w:pPr>
      <w:r w:rsidRPr="001C64D6">
        <w:rPr>
          <w:rFonts w:ascii="Times New Roman" w:hAnsi="Times New Roman" w:cs="Times New Roman"/>
        </w:rPr>
        <w:t xml:space="preserve">ESMP </w:t>
      </w:r>
      <w:r w:rsidRPr="001C64D6">
        <w:rPr>
          <w:rFonts w:ascii="Times New Roman" w:hAnsi="Times New Roman" w:cs="Times New Roman"/>
        </w:rPr>
        <w:tab/>
      </w:r>
      <w:r w:rsidRPr="001C64D6">
        <w:rPr>
          <w:rFonts w:ascii="Times New Roman" w:hAnsi="Times New Roman" w:cs="Times New Roman"/>
        </w:rPr>
        <w:tab/>
        <w:t>Environmental and Social Management Plan</w:t>
      </w:r>
    </w:p>
    <w:p w14:paraId="6614C9AA" w14:textId="6762A0D5" w:rsidR="00B533E2" w:rsidRPr="001C64D6" w:rsidRDefault="00B533E2" w:rsidP="00877BA5">
      <w:pPr>
        <w:spacing w:line="276" w:lineRule="auto"/>
        <w:rPr>
          <w:rFonts w:ascii="Times New Roman" w:hAnsi="Times New Roman" w:cs="Times New Roman"/>
        </w:rPr>
      </w:pPr>
      <w:r w:rsidRPr="001C64D6">
        <w:rPr>
          <w:rFonts w:ascii="Times New Roman" w:hAnsi="Times New Roman" w:cs="Times New Roman"/>
        </w:rPr>
        <w:t>DIM</w:t>
      </w:r>
      <w:r w:rsidRPr="001C64D6">
        <w:rPr>
          <w:rFonts w:ascii="Times New Roman" w:hAnsi="Times New Roman" w:cs="Times New Roman"/>
        </w:rPr>
        <w:tab/>
      </w:r>
      <w:r w:rsidRPr="001C64D6">
        <w:rPr>
          <w:rFonts w:ascii="Times New Roman" w:hAnsi="Times New Roman" w:cs="Times New Roman"/>
        </w:rPr>
        <w:tab/>
        <w:t>Direct Implementation Modality</w:t>
      </w:r>
    </w:p>
    <w:p w14:paraId="46897B24" w14:textId="77777777" w:rsidR="00B533E2" w:rsidRPr="001C64D6" w:rsidRDefault="00B533E2" w:rsidP="00877BA5">
      <w:pPr>
        <w:spacing w:line="276" w:lineRule="auto"/>
        <w:rPr>
          <w:rFonts w:ascii="Times New Roman" w:hAnsi="Times New Roman" w:cs="Times New Roman"/>
        </w:rPr>
      </w:pPr>
      <w:r w:rsidRPr="001C64D6">
        <w:rPr>
          <w:rFonts w:ascii="Times New Roman" w:hAnsi="Times New Roman" w:cs="Times New Roman"/>
        </w:rPr>
        <w:t>FFEM</w:t>
      </w:r>
      <w:r w:rsidRPr="001C64D6">
        <w:rPr>
          <w:rFonts w:ascii="Times New Roman" w:hAnsi="Times New Roman" w:cs="Times New Roman"/>
        </w:rPr>
        <w:tab/>
      </w:r>
      <w:r w:rsidRPr="001C64D6">
        <w:rPr>
          <w:rFonts w:ascii="Times New Roman" w:hAnsi="Times New Roman" w:cs="Times New Roman"/>
        </w:rPr>
        <w:tab/>
        <w:t>French Facility for the Global Environment</w:t>
      </w:r>
    </w:p>
    <w:p w14:paraId="2345DBA3" w14:textId="0676DC1D" w:rsidR="00B533E2" w:rsidRPr="001C64D6" w:rsidRDefault="00B533E2" w:rsidP="00877BA5">
      <w:pPr>
        <w:spacing w:line="276" w:lineRule="auto"/>
        <w:rPr>
          <w:rFonts w:ascii="Times New Roman" w:hAnsi="Times New Roman" w:cs="Times New Roman"/>
        </w:rPr>
      </w:pPr>
      <w:r w:rsidRPr="001C64D6">
        <w:rPr>
          <w:rFonts w:ascii="Times New Roman" w:hAnsi="Times New Roman" w:cs="Times New Roman"/>
        </w:rPr>
        <w:t>GEF</w:t>
      </w:r>
      <w:r w:rsidRPr="001C64D6">
        <w:rPr>
          <w:rFonts w:ascii="Times New Roman" w:hAnsi="Times New Roman" w:cs="Times New Roman"/>
        </w:rPr>
        <w:tab/>
      </w:r>
      <w:r w:rsidRPr="001C64D6">
        <w:rPr>
          <w:rFonts w:ascii="Times New Roman" w:hAnsi="Times New Roman" w:cs="Times New Roman"/>
        </w:rPr>
        <w:tab/>
        <w:t>Global Environment Facility</w:t>
      </w:r>
    </w:p>
    <w:p w14:paraId="37DE9E54" w14:textId="186086C7" w:rsidR="00564C9F" w:rsidRPr="001C64D6" w:rsidRDefault="00564C9F" w:rsidP="00877BA5">
      <w:pPr>
        <w:spacing w:line="276" w:lineRule="auto"/>
        <w:rPr>
          <w:rFonts w:ascii="Times New Roman" w:hAnsi="Times New Roman" w:cs="Times New Roman"/>
        </w:rPr>
      </w:pPr>
      <w:r w:rsidRPr="001C64D6">
        <w:rPr>
          <w:rFonts w:ascii="Times New Roman" w:hAnsi="Times New Roman" w:cs="Times New Roman"/>
        </w:rPr>
        <w:t xml:space="preserve">GRM </w:t>
      </w:r>
      <w:r w:rsidRPr="001C64D6">
        <w:rPr>
          <w:rFonts w:ascii="Times New Roman" w:hAnsi="Times New Roman" w:cs="Times New Roman"/>
        </w:rPr>
        <w:tab/>
      </w:r>
      <w:r w:rsidRPr="001C64D6">
        <w:rPr>
          <w:rFonts w:ascii="Times New Roman" w:hAnsi="Times New Roman" w:cs="Times New Roman"/>
        </w:rPr>
        <w:tab/>
        <w:t>Grievance Redress Mechanism</w:t>
      </w:r>
    </w:p>
    <w:p w14:paraId="44C06B2C" w14:textId="77777777" w:rsidR="00AA0315" w:rsidRPr="001C64D6" w:rsidRDefault="00AA0315" w:rsidP="00877BA5">
      <w:pPr>
        <w:spacing w:line="276" w:lineRule="auto"/>
        <w:rPr>
          <w:rFonts w:ascii="Times New Roman" w:hAnsi="Times New Roman" w:cs="Times New Roman"/>
        </w:rPr>
      </w:pPr>
      <w:r w:rsidRPr="001C64D6">
        <w:rPr>
          <w:rFonts w:ascii="Times New Roman" w:hAnsi="Times New Roman" w:cs="Times New Roman"/>
        </w:rPr>
        <w:t>KMC</w:t>
      </w:r>
      <w:r w:rsidRPr="001C64D6">
        <w:rPr>
          <w:rFonts w:ascii="Times New Roman" w:hAnsi="Times New Roman" w:cs="Times New Roman"/>
        </w:rPr>
        <w:tab/>
      </w:r>
      <w:r w:rsidRPr="001C64D6">
        <w:rPr>
          <w:rFonts w:ascii="Times New Roman" w:hAnsi="Times New Roman" w:cs="Times New Roman"/>
        </w:rPr>
        <w:tab/>
        <w:t>Kanifing Municipal Council</w:t>
      </w:r>
    </w:p>
    <w:p w14:paraId="4BEC7D13" w14:textId="0E7566C0" w:rsidR="00185A32" w:rsidRPr="001C64D6" w:rsidRDefault="00185A32" w:rsidP="00877BA5">
      <w:pPr>
        <w:spacing w:line="276" w:lineRule="auto"/>
        <w:rPr>
          <w:rFonts w:ascii="Times New Roman" w:hAnsi="Times New Roman" w:cs="Times New Roman"/>
        </w:rPr>
      </w:pPr>
      <w:r w:rsidRPr="001C64D6">
        <w:rPr>
          <w:rFonts w:ascii="Times New Roman" w:hAnsi="Times New Roman" w:cs="Times New Roman"/>
        </w:rPr>
        <w:t xml:space="preserve">LRR </w:t>
      </w:r>
      <w:r w:rsidRPr="001C64D6">
        <w:rPr>
          <w:rFonts w:ascii="Times New Roman" w:hAnsi="Times New Roman" w:cs="Times New Roman"/>
        </w:rPr>
        <w:tab/>
      </w:r>
      <w:r w:rsidRPr="001C64D6">
        <w:rPr>
          <w:rFonts w:ascii="Times New Roman" w:hAnsi="Times New Roman" w:cs="Times New Roman"/>
        </w:rPr>
        <w:tab/>
        <w:t xml:space="preserve">Lower River Region </w:t>
      </w:r>
    </w:p>
    <w:p w14:paraId="437F382D" w14:textId="7096C684" w:rsidR="00AA0315" w:rsidRPr="001C64D6" w:rsidRDefault="00AA0315" w:rsidP="00877BA5">
      <w:pPr>
        <w:spacing w:line="276" w:lineRule="auto"/>
        <w:rPr>
          <w:rFonts w:ascii="Times New Roman" w:hAnsi="Times New Roman" w:cs="Times New Roman"/>
        </w:rPr>
      </w:pPr>
      <w:r w:rsidRPr="001C64D6">
        <w:rPr>
          <w:rFonts w:ascii="Times New Roman" w:hAnsi="Times New Roman" w:cs="Times New Roman"/>
        </w:rPr>
        <w:t>NAWEC</w:t>
      </w:r>
      <w:r w:rsidRPr="001C64D6">
        <w:rPr>
          <w:rFonts w:ascii="Times New Roman" w:hAnsi="Times New Roman" w:cs="Times New Roman"/>
        </w:rPr>
        <w:tab/>
        <w:t xml:space="preserve">National Water and Electricity Company </w:t>
      </w:r>
    </w:p>
    <w:p w14:paraId="33EFF67F" w14:textId="20035434" w:rsidR="00AA0315" w:rsidRPr="001C64D6" w:rsidRDefault="00AA0315" w:rsidP="00877BA5">
      <w:pPr>
        <w:spacing w:line="276" w:lineRule="auto"/>
        <w:rPr>
          <w:rFonts w:ascii="Times New Roman" w:hAnsi="Times New Roman" w:cs="Times New Roman"/>
        </w:rPr>
      </w:pPr>
      <w:r w:rsidRPr="001C64D6">
        <w:rPr>
          <w:rFonts w:ascii="Times New Roman" w:hAnsi="Times New Roman" w:cs="Times New Roman"/>
        </w:rPr>
        <w:t xml:space="preserve">NDMA </w:t>
      </w:r>
      <w:r w:rsidRPr="001C64D6">
        <w:rPr>
          <w:rFonts w:ascii="Times New Roman" w:hAnsi="Times New Roman" w:cs="Times New Roman"/>
        </w:rPr>
        <w:tab/>
        <w:t xml:space="preserve">National Disaster Management Agency </w:t>
      </w:r>
    </w:p>
    <w:p w14:paraId="7DE02C91" w14:textId="77777777" w:rsidR="00AA0315" w:rsidRPr="001C64D6" w:rsidRDefault="00AA0315" w:rsidP="00877BA5">
      <w:pPr>
        <w:spacing w:line="276" w:lineRule="auto"/>
        <w:rPr>
          <w:rFonts w:ascii="Times New Roman" w:hAnsi="Times New Roman" w:cs="Times New Roman"/>
        </w:rPr>
      </w:pPr>
      <w:r w:rsidRPr="001C64D6">
        <w:rPr>
          <w:rFonts w:ascii="Times New Roman" w:hAnsi="Times New Roman" w:cs="Times New Roman"/>
        </w:rPr>
        <w:t xml:space="preserve">NEA </w:t>
      </w:r>
      <w:r w:rsidRPr="001C64D6">
        <w:rPr>
          <w:rFonts w:ascii="Times New Roman" w:hAnsi="Times New Roman" w:cs="Times New Roman"/>
        </w:rPr>
        <w:tab/>
      </w:r>
      <w:r w:rsidRPr="001C64D6">
        <w:rPr>
          <w:rFonts w:ascii="Times New Roman" w:hAnsi="Times New Roman" w:cs="Times New Roman"/>
        </w:rPr>
        <w:tab/>
        <w:t xml:space="preserve">National Environment Agency </w:t>
      </w:r>
    </w:p>
    <w:p w14:paraId="2576EE69" w14:textId="3D69B304" w:rsidR="00185A32" w:rsidRPr="001C64D6" w:rsidRDefault="00185A32" w:rsidP="00877BA5">
      <w:pPr>
        <w:spacing w:line="276" w:lineRule="auto"/>
        <w:rPr>
          <w:rFonts w:ascii="Times New Roman" w:hAnsi="Times New Roman" w:cs="Times New Roman"/>
        </w:rPr>
      </w:pPr>
      <w:r w:rsidRPr="001C64D6">
        <w:rPr>
          <w:rFonts w:ascii="Times New Roman" w:hAnsi="Times New Roman" w:cs="Times New Roman"/>
        </w:rPr>
        <w:t xml:space="preserve">NBR </w:t>
      </w:r>
      <w:r w:rsidRPr="001C64D6">
        <w:rPr>
          <w:rFonts w:ascii="Times New Roman" w:hAnsi="Times New Roman" w:cs="Times New Roman"/>
        </w:rPr>
        <w:tab/>
      </w:r>
      <w:r w:rsidRPr="001C64D6">
        <w:rPr>
          <w:rFonts w:ascii="Times New Roman" w:hAnsi="Times New Roman" w:cs="Times New Roman"/>
        </w:rPr>
        <w:tab/>
        <w:t xml:space="preserve">North Bank Region </w:t>
      </w:r>
    </w:p>
    <w:p w14:paraId="269AEC11" w14:textId="77777777" w:rsidR="00B533E2" w:rsidRPr="001C64D6" w:rsidRDefault="00B533E2" w:rsidP="00877BA5">
      <w:pPr>
        <w:spacing w:line="276" w:lineRule="auto"/>
        <w:rPr>
          <w:rFonts w:ascii="Times New Roman" w:hAnsi="Times New Roman" w:cs="Times New Roman"/>
        </w:rPr>
      </w:pPr>
      <w:r w:rsidRPr="001C64D6">
        <w:rPr>
          <w:rFonts w:ascii="Times New Roman" w:hAnsi="Times New Roman" w:cs="Times New Roman"/>
        </w:rPr>
        <w:t>PCB</w:t>
      </w:r>
      <w:r w:rsidRPr="001C64D6">
        <w:rPr>
          <w:rFonts w:ascii="Times New Roman" w:hAnsi="Times New Roman" w:cs="Times New Roman"/>
        </w:rPr>
        <w:tab/>
      </w:r>
      <w:r w:rsidRPr="001C64D6">
        <w:rPr>
          <w:rFonts w:ascii="Times New Roman" w:hAnsi="Times New Roman" w:cs="Times New Roman"/>
        </w:rPr>
        <w:tab/>
        <w:t>Polychlorinated Biphenyl</w:t>
      </w:r>
    </w:p>
    <w:p w14:paraId="205F07B8" w14:textId="77777777" w:rsidR="00B533E2" w:rsidRPr="001C64D6" w:rsidRDefault="00B533E2" w:rsidP="00877BA5">
      <w:pPr>
        <w:spacing w:line="276" w:lineRule="auto"/>
        <w:rPr>
          <w:rFonts w:ascii="Times New Roman" w:hAnsi="Times New Roman" w:cs="Times New Roman"/>
        </w:rPr>
      </w:pPr>
      <w:r w:rsidRPr="001C64D6">
        <w:rPr>
          <w:rFonts w:ascii="Times New Roman" w:hAnsi="Times New Roman" w:cs="Times New Roman"/>
        </w:rPr>
        <w:t>POP</w:t>
      </w:r>
      <w:r w:rsidRPr="001C64D6">
        <w:rPr>
          <w:rFonts w:ascii="Times New Roman" w:hAnsi="Times New Roman" w:cs="Times New Roman"/>
        </w:rPr>
        <w:tab/>
      </w:r>
      <w:r w:rsidRPr="001C64D6">
        <w:rPr>
          <w:rFonts w:ascii="Times New Roman" w:hAnsi="Times New Roman" w:cs="Times New Roman"/>
        </w:rPr>
        <w:tab/>
        <w:t>Persistent Organic Pollutants</w:t>
      </w:r>
    </w:p>
    <w:p w14:paraId="78B7D284" w14:textId="77777777" w:rsidR="00B533E2" w:rsidRPr="001C64D6" w:rsidRDefault="00B533E2" w:rsidP="00877BA5">
      <w:pPr>
        <w:spacing w:line="276" w:lineRule="auto"/>
        <w:rPr>
          <w:rFonts w:ascii="Times New Roman" w:hAnsi="Times New Roman" w:cs="Times New Roman"/>
        </w:rPr>
      </w:pPr>
      <w:r w:rsidRPr="001C64D6">
        <w:rPr>
          <w:rFonts w:ascii="Times New Roman" w:hAnsi="Times New Roman" w:cs="Times New Roman"/>
        </w:rPr>
        <w:t>PMU</w:t>
      </w:r>
      <w:r w:rsidRPr="001C64D6">
        <w:rPr>
          <w:rFonts w:ascii="Times New Roman" w:hAnsi="Times New Roman" w:cs="Times New Roman"/>
        </w:rPr>
        <w:tab/>
      </w:r>
      <w:r w:rsidRPr="001C64D6">
        <w:rPr>
          <w:rFonts w:ascii="Times New Roman" w:hAnsi="Times New Roman" w:cs="Times New Roman"/>
        </w:rPr>
        <w:tab/>
        <w:t xml:space="preserve">Project Management Unit </w:t>
      </w:r>
    </w:p>
    <w:p w14:paraId="2A1F7107" w14:textId="3DCD29EF" w:rsidR="006E0549" w:rsidRPr="001C64D6" w:rsidRDefault="006E0549" w:rsidP="00877BA5">
      <w:pPr>
        <w:spacing w:line="276" w:lineRule="auto"/>
        <w:rPr>
          <w:rFonts w:ascii="Times New Roman" w:hAnsi="Times New Roman" w:cs="Times New Roman"/>
        </w:rPr>
      </w:pPr>
      <w:r w:rsidRPr="001C64D6">
        <w:rPr>
          <w:rFonts w:ascii="Times New Roman" w:hAnsi="Times New Roman" w:cs="Times New Roman"/>
        </w:rPr>
        <w:t xml:space="preserve">SESP </w:t>
      </w:r>
      <w:r w:rsidRPr="001C64D6">
        <w:rPr>
          <w:rFonts w:ascii="Times New Roman" w:hAnsi="Times New Roman" w:cs="Times New Roman"/>
        </w:rPr>
        <w:tab/>
      </w:r>
      <w:r w:rsidRPr="001C64D6">
        <w:rPr>
          <w:rFonts w:ascii="Times New Roman" w:hAnsi="Times New Roman" w:cs="Times New Roman"/>
        </w:rPr>
        <w:tab/>
      </w:r>
      <w:r w:rsidR="00D718D1" w:rsidRPr="001C64D6">
        <w:rPr>
          <w:rFonts w:ascii="Times New Roman" w:hAnsi="Times New Roman" w:cs="Times New Roman"/>
        </w:rPr>
        <w:t>Social and Environmental Screening Procedure (SESP)</w:t>
      </w:r>
    </w:p>
    <w:p w14:paraId="3F140664" w14:textId="77777777" w:rsidR="00B533E2" w:rsidRPr="001C64D6" w:rsidRDefault="00B533E2" w:rsidP="00877BA5">
      <w:pPr>
        <w:spacing w:line="276" w:lineRule="auto"/>
        <w:rPr>
          <w:rFonts w:ascii="Times New Roman" w:hAnsi="Times New Roman" w:cs="Times New Roman"/>
        </w:rPr>
      </w:pPr>
      <w:r w:rsidRPr="001C64D6">
        <w:rPr>
          <w:rFonts w:ascii="Times New Roman" w:hAnsi="Times New Roman" w:cs="Times New Roman"/>
        </w:rPr>
        <w:t>SDGs</w:t>
      </w:r>
      <w:r w:rsidRPr="001C64D6">
        <w:rPr>
          <w:rFonts w:ascii="Times New Roman" w:hAnsi="Times New Roman" w:cs="Times New Roman"/>
        </w:rPr>
        <w:tab/>
      </w:r>
      <w:r w:rsidRPr="001C64D6">
        <w:rPr>
          <w:rFonts w:ascii="Times New Roman" w:hAnsi="Times New Roman" w:cs="Times New Roman"/>
        </w:rPr>
        <w:tab/>
        <w:t>Sustainable Development Goals</w:t>
      </w:r>
    </w:p>
    <w:p w14:paraId="7E460EA7" w14:textId="77777777" w:rsidR="00B533E2" w:rsidRPr="001C64D6" w:rsidRDefault="00B533E2" w:rsidP="00877BA5">
      <w:pPr>
        <w:spacing w:line="276" w:lineRule="auto"/>
        <w:rPr>
          <w:rFonts w:ascii="Times New Roman" w:hAnsi="Times New Roman" w:cs="Times New Roman"/>
        </w:rPr>
      </w:pPr>
      <w:r w:rsidRPr="001C64D6">
        <w:rPr>
          <w:rFonts w:ascii="Times New Roman" w:hAnsi="Times New Roman" w:cs="Times New Roman"/>
        </w:rPr>
        <w:t>SME</w:t>
      </w:r>
      <w:r w:rsidRPr="001C64D6">
        <w:rPr>
          <w:rFonts w:ascii="Times New Roman" w:hAnsi="Times New Roman" w:cs="Times New Roman"/>
        </w:rPr>
        <w:tab/>
      </w:r>
      <w:r w:rsidRPr="001C64D6">
        <w:rPr>
          <w:rFonts w:ascii="Times New Roman" w:hAnsi="Times New Roman" w:cs="Times New Roman"/>
        </w:rPr>
        <w:tab/>
        <w:t>Small and Medium Enterprises</w:t>
      </w:r>
    </w:p>
    <w:p w14:paraId="60AD2530" w14:textId="77777777" w:rsidR="00B533E2" w:rsidRPr="001C64D6" w:rsidRDefault="00B533E2" w:rsidP="00877BA5">
      <w:pPr>
        <w:spacing w:line="276" w:lineRule="auto"/>
        <w:rPr>
          <w:rFonts w:ascii="Times New Roman" w:hAnsi="Times New Roman" w:cs="Times New Roman"/>
        </w:rPr>
      </w:pPr>
      <w:r w:rsidRPr="001C64D6">
        <w:rPr>
          <w:rFonts w:ascii="Times New Roman" w:hAnsi="Times New Roman" w:cs="Times New Roman"/>
        </w:rPr>
        <w:t>UNDP</w:t>
      </w:r>
      <w:r w:rsidRPr="001C64D6">
        <w:rPr>
          <w:rFonts w:ascii="Times New Roman" w:hAnsi="Times New Roman" w:cs="Times New Roman"/>
        </w:rPr>
        <w:tab/>
      </w:r>
      <w:r w:rsidRPr="001C64D6">
        <w:rPr>
          <w:rFonts w:ascii="Times New Roman" w:hAnsi="Times New Roman" w:cs="Times New Roman"/>
        </w:rPr>
        <w:tab/>
        <w:t>United Nations Development Programme</w:t>
      </w:r>
    </w:p>
    <w:p w14:paraId="6D787A7A" w14:textId="77777777" w:rsidR="00B533E2" w:rsidRPr="001C64D6" w:rsidRDefault="00B533E2" w:rsidP="00877BA5">
      <w:pPr>
        <w:spacing w:line="276" w:lineRule="auto"/>
        <w:rPr>
          <w:rFonts w:ascii="Times New Roman" w:hAnsi="Times New Roman" w:cs="Times New Roman"/>
        </w:rPr>
      </w:pPr>
      <w:r w:rsidRPr="001C64D6">
        <w:rPr>
          <w:rFonts w:ascii="Times New Roman" w:hAnsi="Times New Roman" w:cs="Times New Roman"/>
        </w:rPr>
        <w:t>UNITAR</w:t>
      </w:r>
      <w:r w:rsidRPr="001C64D6">
        <w:rPr>
          <w:rFonts w:ascii="Times New Roman" w:hAnsi="Times New Roman" w:cs="Times New Roman"/>
        </w:rPr>
        <w:tab/>
        <w:t>United Nations Institute for Training and Research</w:t>
      </w:r>
    </w:p>
    <w:p w14:paraId="41FF8492" w14:textId="77777777" w:rsidR="00B533E2" w:rsidRPr="001C64D6" w:rsidRDefault="00B533E2" w:rsidP="00877BA5">
      <w:pPr>
        <w:spacing w:line="276" w:lineRule="auto"/>
        <w:rPr>
          <w:rFonts w:ascii="Times New Roman" w:hAnsi="Times New Roman" w:cs="Times New Roman"/>
        </w:rPr>
      </w:pPr>
      <w:r w:rsidRPr="001C64D6">
        <w:rPr>
          <w:rFonts w:ascii="Times New Roman" w:hAnsi="Times New Roman" w:cs="Times New Roman"/>
        </w:rPr>
        <w:t>uPOPs</w:t>
      </w:r>
      <w:r w:rsidRPr="001C64D6">
        <w:rPr>
          <w:rFonts w:ascii="Times New Roman" w:hAnsi="Times New Roman" w:cs="Times New Roman"/>
        </w:rPr>
        <w:tab/>
      </w:r>
      <w:r w:rsidRPr="001C64D6">
        <w:rPr>
          <w:rFonts w:ascii="Times New Roman" w:hAnsi="Times New Roman" w:cs="Times New Roman"/>
        </w:rPr>
        <w:tab/>
        <w:t>Unintentional Persistent Organic Pollutants</w:t>
      </w:r>
    </w:p>
    <w:p w14:paraId="74FE479E" w14:textId="469B1DC5" w:rsidR="00185A32" w:rsidRPr="001C64D6" w:rsidRDefault="00185A32" w:rsidP="00877BA5">
      <w:pPr>
        <w:spacing w:line="276" w:lineRule="auto"/>
        <w:rPr>
          <w:rFonts w:ascii="Times New Roman" w:hAnsi="Times New Roman" w:cs="Times New Roman"/>
        </w:rPr>
      </w:pPr>
      <w:r w:rsidRPr="001C64D6">
        <w:rPr>
          <w:rFonts w:ascii="Times New Roman" w:hAnsi="Times New Roman" w:cs="Times New Roman"/>
        </w:rPr>
        <w:t xml:space="preserve">URR </w:t>
      </w:r>
      <w:r w:rsidRPr="001C64D6">
        <w:rPr>
          <w:rFonts w:ascii="Times New Roman" w:hAnsi="Times New Roman" w:cs="Times New Roman"/>
        </w:rPr>
        <w:tab/>
      </w:r>
      <w:r w:rsidRPr="001C64D6">
        <w:rPr>
          <w:rFonts w:ascii="Times New Roman" w:hAnsi="Times New Roman" w:cs="Times New Roman"/>
        </w:rPr>
        <w:tab/>
        <w:t xml:space="preserve">Upper River Region </w:t>
      </w:r>
    </w:p>
    <w:p w14:paraId="028D9E66" w14:textId="77777777" w:rsidR="00B533E2" w:rsidRPr="001C64D6" w:rsidRDefault="00B533E2" w:rsidP="00877BA5">
      <w:pPr>
        <w:spacing w:line="276" w:lineRule="auto"/>
        <w:rPr>
          <w:rFonts w:ascii="Times New Roman" w:hAnsi="Times New Roman" w:cs="Times New Roman"/>
        </w:rPr>
      </w:pPr>
    </w:p>
    <w:p w14:paraId="33E4E890" w14:textId="77777777" w:rsidR="00B533E2" w:rsidRPr="001C64D6" w:rsidRDefault="00B533E2" w:rsidP="00877BA5">
      <w:pPr>
        <w:spacing w:line="276" w:lineRule="auto"/>
        <w:rPr>
          <w:rStyle w:val="Strong"/>
          <w:rFonts w:ascii="Times New Roman" w:hAnsi="Times New Roman" w:cs="Times New Roman"/>
          <w:smallCaps/>
          <w:spacing w:val="5"/>
        </w:rPr>
      </w:pPr>
      <w:r w:rsidRPr="001C64D6">
        <w:rPr>
          <w:rStyle w:val="Strong"/>
          <w:rFonts w:ascii="Times New Roman" w:hAnsi="Times New Roman" w:cs="Times New Roman"/>
          <w:smallCaps/>
          <w:spacing w:val="5"/>
        </w:rPr>
        <w:br w:type="page"/>
      </w:r>
    </w:p>
    <w:sdt>
      <w:sdtPr>
        <w:rPr>
          <w:rFonts w:ascii="Times New Roman" w:eastAsiaTheme="minorEastAsia" w:hAnsi="Times New Roman" w:cs="Times New Roman"/>
          <w:color w:val="auto"/>
          <w:kern w:val="2"/>
          <w:sz w:val="24"/>
          <w:szCs w:val="24"/>
          <w14:ligatures w14:val="standardContextual"/>
        </w:rPr>
        <w:id w:val="667297267"/>
        <w:docPartObj>
          <w:docPartGallery w:val="Table of Contents"/>
          <w:docPartUnique/>
        </w:docPartObj>
      </w:sdtPr>
      <w:sdtEndPr>
        <w:rPr>
          <w:b/>
        </w:rPr>
      </w:sdtEndPr>
      <w:sdtContent>
        <w:p w14:paraId="3D30B0CF" w14:textId="61F80680" w:rsidR="00B533E2" w:rsidRPr="001C64D6" w:rsidRDefault="00B533E2" w:rsidP="00877BA5">
          <w:pPr>
            <w:pStyle w:val="TOCHeading"/>
            <w:spacing w:line="276" w:lineRule="auto"/>
            <w:rPr>
              <w:rFonts w:ascii="Times New Roman" w:hAnsi="Times New Roman" w:cs="Times New Roman"/>
              <w:color w:val="auto"/>
              <w:sz w:val="24"/>
              <w:szCs w:val="24"/>
            </w:rPr>
          </w:pPr>
          <w:r w:rsidRPr="001C64D6">
            <w:rPr>
              <w:rFonts w:ascii="Times New Roman" w:hAnsi="Times New Roman" w:cs="Times New Roman"/>
              <w:color w:val="auto"/>
              <w:sz w:val="24"/>
              <w:szCs w:val="24"/>
            </w:rPr>
            <w:t>Contents</w:t>
          </w:r>
        </w:p>
        <w:p w14:paraId="7F1D4B2C" w14:textId="40525653" w:rsidR="008F7C67" w:rsidRDefault="00B533E2">
          <w:pPr>
            <w:pStyle w:val="TOC1"/>
            <w:tabs>
              <w:tab w:val="left" w:pos="480"/>
              <w:tab w:val="right" w:leader="dot" w:pos="9016"/>
            </w:tabs>
            <w:rPr>
              <w:rFonts w:eastAsiaTheme="minorEastAsia"/>
              <w:noProof/>
              <w:lang w:val="en-GM" w:eastAsia="en-GM"/>
            </w:rPr>
          </w:pPr>
          <w:r w:rsidRPr="001C64D6">
            <w:rPr>
              <w:rFonts w:ascii="Times New Roman" w:hAnsi="Times New Roman" w:cs="Times New Roman"/>
            </w:rPr>
            <w:fldChar w:fldCharType="begin"/>
          </w:r>
          <w:r w:rsidRPr="001C64D6">
            <w:rPr>
              <w:rFonts w:ascii="Times New Roman" w:hAnsi="Times New Roman" w:cs="Times New Roman"/>
            </w:rPr>
            <w:instrText xml:space="preserve"> TOC \o "1-3" \h \z \u </w:instrText>
          </w:r>
          <w:r w:rsidRPr="001C64D6">
            <w:rPr>
              <w:rFonts w:ascii="Times New Roman" w:hAnsi="Times New Roman" w:cs="Times New Roman"/>
            </w:rPr>
            <w:fldChar w:fldCharType="separate"/>
          </w:r>
          <w:hyperlink w:anchor="_Toc222818981" w:history="1">
            <w:r w:rsidR="008F7C67" w:rsidRPr="00F56D42">
              <w:rPr>
                <w:rStyle w:val="Hyperlink"/>
                <w:rFonts w:ascii="Times New Roman" w:hAnsi="Times New Roman" w:cs="Times New Roman"/>
                <w:b/>
                <w:bCs/>
                <w:smallCaps/>
                <w:noProof/>
                <w:spacing w:val="5"/>
              </w:rPr>
              <w:t>I.</w:t>
            </w:r>
            <w:r w:rsidR="008F7C67">
              <w:rPr>
                <w:rFonts w:eastAsiaTheme="minorEastAsia"/>
                <w:noProof/>
                <w:lang w:val="en-GM" w:eastAsia="en-GM"/>
              </w:rPr>
              <w:tab/>
            </w:r>
            <w:r w:rsidR="008F7C67" w:rsidRPr="00F56D42">
              <w:rPr>
                <w:rStyle w:val="Hyperlink"/>
                <w:rFonts w:ascii="Times New Roman" w:hAnsi="Times New Roman" w:cs="Times New Roman"/>
                <w:b/>
                <w:bCs/>
                <w:noProof/>
              </w:rPr>
              <w:t>EXECUTIVE SUMMARY</w:t>
            </w:r>
            <w:r w:rsidR="008F7C67">
              <w:rPr>
                <w:noProof/>
                <w:webHidden/>
              </w:rPr>
              <w:tab/>
            </w:r>
            <w:r w:rsidR="008F7C67">
              <w:rPr>
                <w:noProof/>
                <w:webHidden/>
              </w:rPr>
              <w:fldChar w:fldCharType="begin"/>
            </w:r>
            <w:r w:rsidR="008F7C67">
              <w:rPr>
                <w:noProof/>
                <w:webHidden/>
              </w:rPr>
              <w:instrText xml:space="preserve"> PAGEREF _Toc222818981 \h </w:instrText>
            </w:r>
            <w:r w:rsidR="008F7C67">
              <w:rPr>
                <w:noProof/>
                <w:webHidden/>
              </w:rPr>
            </w:r>
            <w:r w:rsidR="008F7C67">
              <w:rPr>
                <w:noProof/>
                <w:webHidden/>
              </w:rPr>
              <w:fldChar w:fldCharType="separate"/>
            </w:r>
            <w:r w:rsidR="008F7C67">
              <w:rPr>
                <w:noProof/>
                <w:webHidden/>
              </w:rPr>
              <w:t>4</w:t>
            </w:r>
            <w:r w:rsidR="008F7C67">
              <w:rPr>
                <w:noProof/>
                <w:webHidden/>
              </w:rPr>
              <w:fldChar w:fldCharType="end"/>
            </w:r>
          </w:hyperlink>
        </w:p>
        <w:p w14:paraId="21D9DAEF" w14:textId="2814102E" w:rsidR="008F7C67" w:rsidRDefault="008F7C67">
          <w:pPr>
            <w:pStyle w:val="TOC1"/>
            <w:tabs>
              <w:tab w:val="left" w:pos="720"/>
              <w:tab w:val="right" w:leader="dot" w:pos="9016"/>
            </w:tabs>
            <w:rPr>
              <w:rFonts w:eastAsiaTheme="minorEastAsia"/>
              <w:noProof/>
              <w:lang w:val="en-GM" w:eastAsia="en-GM"/>
            </w:rPr>
          </w:pPr>
          <w:hyperlink w:anchor="_Toc222818982" w:history="1">
            <w:r w:rsidRPr="00F56D42">
              <w:rPr>
                <w:rStyle w:val="Hyperlink"/>
                <w:rFonts w:ascii="Times New Roman" w:hAnsi="Times New Roman" w:cs="Times New Roman"/>
                <w:b/>
                <w:bCs/>
                <w:noProof/>
              </w:rPr>
              <w:t>II.</w:t>
            </w:r>
            <w:r>
              <w:rPr>
                <w:rFonts w:eastAsiaTheme="minorEastAsia"/>
                <w:noProof/>
                <w:lang w:val="en-GM" w:eastAsia="en-GM"/>
              </w:rPr>
              <w:tab/>
            </w:r>
            <w:r w:rsidRPr="00F56D42">
              <w:rPr>
                <w:rStyle w:val="Hyperlink"/>
                <w:rFonts w:ascii="Times New Roman" w:hAnsi="Times New Roman" w:cs="Times New Roman"/>
                <w:b/>
                <w:bCs/>
                <w:noProof/>
              </w:rPr>
              <w:t>PURPOSE</w:t>
            </w:r>
            <w:r>
              <w:rPr>
                <w:noProof/>
                <w:webHidden/>
              </w:rPr>
              <w:tab/>
            </w:r>
            <w:r>
              <w:rPr>
                <w:noProof/>
                <w:webHidden/>
              </w:rPr>
              <w:fldChar w:fldCharType="begin"/>
            </w:r>
            <w:r>
              <w:rPr>
                <w:noProof/>
                <w:webHidden/>
              </w:rPr>
              <w:instrText xml:space="preserve"> PAGEREF _Toc222818982 \h </w:instrText>
            </w:r>
            <w:r>
              <w:rPr>
                <w:noProof/>
                <w:webHidden/>
              </w:rPr>
            </w:r>
            <w:r>
              <w:rPr>
                <w:noProof/>
                <w:webHidden/>
              </w:rPr>
              <w:fldChar w:fldCharType="separate"/>
            </w:r>
            <w:r>
              <w:rPr>
                <w:noProof/>
                <w:webHidden/>
              </w:rPr>
              <w:t>5</w:t>
            </w:r>
            <w:r>
              <w:rPr>
                <w:noProof/>
                <w:webHidden/>
              </w:rPr>
              <w:fldChar w:fldCharType="end"/>
            </w:r>
          </w:hyperlink>
        </w:p>
        <w:p w14:paraId="3DB0D7B8" w14:textId="15327E7F" w:rsidR="008F7C67" w:rsidRDefault="008F7C67">
          <w:pPr>
            <w:pStyle w:val="TOC1"/>
            <w:tabs>
              <w:tab w:val="left" w:pos="720"/>
              <w:tab w:val="right" w:leader="dot" w:pos="9016"/>
            </w:tabs>
            <w:rPr>
              <w:rFonts w:eastAsiaTheme="minorEastAsia"/>
              <w:noProof/>
              <w:lang w:val="en-GM" w:eastAsia="en-GM"/>
            </w:rPr>
          </w:pPr>
          <w:hyperlink w:anchor="_Toc222818983" w:history="1">
            <w:r w:rsidRPr="00F56D42">
              <w:rPr>
                <w:rStyle w:val="Hyperlink"/>
                <w:rFonts w:ascii="Times New Roman" w:hAnsi="Times New Roman" w:cs="Times New Roman"/>
                <w:b/>
                <w:bCs/>
                <w:noProof/>
              </w:rPr>
              <w:t>III.</w:t>
            </w:r>
            <w:r>
              <w:rPr>
                <w:rFonts w:eastAsiaTheme="minorEastAsia"/>
                <w:noProof/>
                <w:lang w:val="en-GM" w:eastAsia="en-GM"/>
              </w:rPr>
              <w:tab/>
            </w:r>
            <w:r w:rsidRPr="00F56D42">
              <w:rPr>
                <w:rStyle w:val="Hyperlink"/>
                <w:rFonts w:ascii="Times New Roman" w:hAnsi="Times New Roman" w:cs="Times New Roman"/>
                <w:b/>
                <w:bCs/>
                <w:noProof/>
              </w:rPr>
              <w:t>PARTNERSHIP &amp; COORDINATION</w:t>
            </w:r>
            <w:r>
              <w:rPr>
                <w:noProof/>
                <w:webHidden/>
              </w:rPr>
              <w:tab/>
            </w:r>
            <w:r>
              <w:rPr>
                <w:noProof/>
                <w:webHidden/>
              </w:rPr>
              <w:fldChar w:fldCharType="begin"/>
            </w:r>
            <w:r>
              <w:rPr>
                <w:noProof/>
                <w:webHidden/>
              </w:rPr>
              <w:instrText xml:space="preserve"> PAGEREF _Toc222818983 \h </w:instrText>
            </w:r>
            <w:r>
              <w:rPr>
                <w:noProof/>
                <w:webHidden/>
              </w:rPr>
            </w:r>
            <w:r>
              <w:rPr>
                <w:noProof/>
                <w:webHidden/>
              </w:rPr>
              <w:fldChar w:fldCharType="separate"/>
            </w:r>
            <w:r>
              <w:rPr>
                <w:noProof/>
                <w:webHidden/>
              </w:rPr>
              <w:t>6</w:t>
            </w:r>
            <w:r>
              <w:rPr>
                <w:noProof/>
                <w:webHidden/>
              </w:rPr>
              <w:fldChar w:fldCharType="end"/>
            </w:r>
          </w:hyperlink>
        </w:p>
        <w:p w14:paraId="44507FF7" w14:textId="18ADDA7F" w:rsidR="008F7C67" w:rsidRDefault="008F7C67">
          <w:pPr>
            <w:pStyle w:val="TOC1"/>
            <w:tabs>
              <w:tab w:val="left" w:pos="720"/>
              <w:tab w:val="right" w:leader="dot" w:pos="9016"/>
            </w:tabs>
            <w:rPr>
              <w:rFonts w:eastAsiaTheme="minorEastAsia"/>
              <w:noProof/>
              <w:lang w:val="en-GM" w:eastAsia="en-GM"/>
            </w:rPr>
          </w:pPr>
          <w:hyperlink w:anchor="_Toc222818984" w:history="1">
            <w:r w:rsidRPr="00F56D42">
              <w:rPr>
                <w:rStyle w:val="Hyperlink"/>
                <w:rFonts w:ascii="Times New Roman" w:hAnsi="Times New Roman" w:cs="Times New Roman"/>
                <w:b/>
                <w:bCs/>
                <w:noProof/>
              </w:rPr>
              <w:t>IV.</w:t>
            </w:r>
            <w:r>
              <w:rPr>
                <w:rFonts w:eastAsiaTheme="minorEastAsia"/>
                <w:noProof/>
                <w:lang w:val="en-GM" w:eastAsia="en-GM"/>
              </w:rPr>
              <w:tab/>
            </w:r>
            <w:r w:rsidRPr="00F56D42">
              <w:rPr>
                <w:rStyle w:val="Hyperlink"/>
                <w:rFonts w:ascii="Times New Roman" w:hAnsi="Times New Roman" w:cs="Times New Roman"/>
                <w:b/>
                <w:bCs/>
                <w:noProof/>
              </w:rPr>
              <w:t>RESULTS</w:t>
            </w:r>
            <w:r>
              <w:rPr>
                <w:noProof/>
                <w:webHidden/>
              </w:rPr>
              <w:tab/>
            </w:r>
            <w:r>
              <w:rPr>
                <w:noProof/>
                <w:webHidden/>
              </w:rPr>
              <w:fldChar w:fldCharType="begin"/>
            </w:r>
            <w:r>
              <w:rPr>
                <w:noProof/>
                <w:webHidden/>
              </w:rPr>
              <w:instrText xml:space="preserve"> PAGEREF _Toc222818984 \h </w:instrText>
            </w:r>
            <w:r>
              <w:rPr>
                <w:noProof/>
                <w:webHidden/>
              </w:rPr>
            </w:r>
            <w:r>
              <w:rPr>
                <w:noProof/>
                <w:webHidden/>
              </w:rPr>
              <w:fldChar w:fldCharType="separate"/>
            </w:r>
            <w:r>
              <w:rPr>
                <w:noProof/>
                <w:webHidden/>
              </w:rPr>
              <w:t>7</w:t>
            </w:r>
            <w:r>
              <w:rPr>
                <w:noProof/>
                <w:webHidden/>
              </w:rPr>
              <w:fldChar w:fldCharType="end"/>
            </w:r>
          </w:hyperlink>
        </w:p>
        <w:p w14:paraId="5F4A0391" w14:textId="0BA8D42B" w:rsidR="008F7C67" w:rsidRDefault="008F7C67">
          <w:pPr>
            <w:pStyle w:val="TOC1"/>
            <w:tabs>
              <w:tab w:val="left" w:pos="480"/>
              <w:tab w:val="right" w:leader="dot" w:pos="9016"/>
            </w:tabs>
            <w:rPr>
              <w:rFonts w:eastAsiaTheme="minorEastAsia"/>
              <w:noProof/>
              <w:lang w:val="en-GM" w:eastAsia="en-GM"/>
            </w:rPr>
          </w:pPr>
          <w:hyperlink w:anchor="_Toc222818985" w:history="1">
            <w:r w:rsidRPr="00F56D42">
              <w:rPr>
                <w:rStyle w:val="Hyperlink"/>
                <w:rFonts w:ascii="Times New Roman" w:hAnsi="Times New Roman" w:cs="Times New Roman"/>
                <w:b/>
                <w:bCs/>
                <w:noProof/>
              </w:rPr>
              <w:t>V.</w:t>
            </w:r>
            <w:r>
              <w:rPr>
                <w:rFonts w:eastAsiaTheme="minorEastAsia"/>
                <w:noProof/>
                <w:lang w:val="en-GM" w:eastAsia="en-GM"/>
              </w:rPr>
              <w:tab/>
            </w:r>
            <w:r w:rsidRPr="00F56D42">
              <w:rPr>
                <w:rStyle w:val="Hyperlink"/>
                <w:rFonts w:ascii="Times New Roman" w:hAnsi="Times New Roman" w:cs="Times New Roman"/>
                <w:b/>
                <w:bCs/>
                <w:noProof/>
              </w:rPr>
              <w:t>IMPLEMENTATION CONSTRAINTS AND LESSONS LEARNED</w:t>
            </w:r>
            <w:r>
              <w:rPr>
                <w:noProof/>
                <w:webHidden/>
              </w:rPr>
              <w:tab/>
            </w:r>
            <w:r>
              <w:rPr>
                <w:noProof/>
                <w:webHidden/>
              </w:rPr>
              <w:fldChar w:fldCharType="begin"/>
            </w:r>
            <w:r>
              <w:rPr>
                <w:noProof/>
                <w:webHidden/>
              </w:rPr>
              <w:instrText xml:space="preserve"> PAGEREF _Toc222818985 \h </w:instrText>
            </w:r>
            <w:r>
              <w:rPr>
                <w:noProof/>
                <w:webHidden/>
              </w:rPr>
            </w:r>
            <w:r>
              <w:rPr>
                <w:noProof/>
                <w:webHidden/>
              </w:rPr>
              <w:fldChar w:fldCharType="separate"/>
            </w:r>
            <w:r>
              <w:rPr>
                <w:noProof/>
                <w:webHidden/>
              </w:rPr>
              <w:t>16</w:t>
            </w:r>
            <w:r>
              <w:rPr>
                <w:noProof/>
                <w:webHidden/>
              </w:rPr>
              <w:fldChar w:fldCharType="end"/>
            </w:r>
          </w:hyperlink>
        </w:p>
        <w:p w14:paraId="3577AD8A" w14:textId="40C093D0" w:rsidR="008F7C67" w:rsidRDefault="008F7C67">
          <w:pPr>
            <w:pStyle w:val="TOC1"/>
            <w:tabs>
              <w:tab w:val="left" w:pos="720"/>
              <w:tab w:val="right" w:leader="dot" w:pos="9016"/>
            </w:tabs>
            <w:rPr>
              <w:rFonts w:eastAsiaTheme="minorEastAsia"/>
              <w:noProof/>
              <w:lang w:val="en-GM" w:eastAsia="en-GM"/>
            </w:rPr>
          </w:pPr>
          <w:hyperlink w:anchor="_Toc222818986" w:history="1">
            <w:r w:rsidRPr="00F56D42">
              <w:rPr>
                <w:rStyle w:val="Hyperlink"/>
                <w:rFonts w:ascii="Times New Roman" w:hAnsi="Times New Roman" w:cs="Times New Roman"/>
                <w:b/>
                <w:bCs/>
                <w:noProof/>
              </w:rPr>
              <w:t>VI.</w:t>
            </w:r>
            <w:r>
              <w:rPr>
                <w:rFonts w:eastAsiaTheme="minorEastAsia"/>
                <w:noProof/>
                <w:lang w:val="en-GM" w:eastAsia="en-GM"/>
              </w:rPr>
              <w:tab/>
            </w:r>
            <w:r w:rsidRPr="00F56D42">
              <w:rPr>
                <w:rStyle w:val="Hyperlink"/>
                <w:rFonts w:ascii="Times New Roman" w:hAnsi="Times New Roman" w:cs="Times New Roman"/>
                <w:b/>
                <w:bCs/>
                <w:noProof/>
              </w:rPr>
              <w:t>FUTURE WORK PLAN</w:t>
            </w:r>
            <w:r>
              <w:rPr>
                <w:noProof/>
                <w:webHidden/>
              </w:rPr>
              <w:tab/>
            </w:r>
            <w:r>
              <w:rPr>
                <w:noProof/>
                <w:webHidden/>
              </w:rPr>
              <w:fldChar w:fldCharType="begin"/>
            </w:r>
            <w:r>
              <w:rPr>
                <w:noProof/>
                <w:webHidden/>
              </w:rPr>
              <w:instrText xml:space="preserve"> PAGEREF _Toc222818986 \h </w:instrText>
            </w:r>
            <w:r>
              <w:rPr>
                <w:noProof/>
                <w:webHidden/>
              </w:rPr>
            </w:r>
            <w:r>
              <w:rPr>
                <w:noProof/>
                <w:webHidden/>
              </w:rPr>
              <w:fldChar w:fldCharType="separate"/>
            </w:r>
            <w:r>
              <w:rPr>
                <w:noProof/>
                <w:webHidden/>
              </w:rPr>
              <w:t>17</w:t>
            </w:r>
            <w:r>
              <w:rPr>
                <w:noProof/>
                <w:webHidden/>
              </w:rPr>
              <w:fldChar w:fldCharType="end"/>
            </w:r>
          </w:hyperlink>
        </w:p>
        <w:p w14:paraId="4B495522" w14:textId="35BD4422" w:rsidR="008F7C67" w:rsidRDefault="008F7C67">
          <w:pPr>
            <w:pStyle w:val="TOC1"/>
            <w:tabs>
              <w:tab w:val="left" w:pos="720"/>
              <w:tab w:val="right" w:leader="dot" w:pos="9016"/>
            </w:tabs>
            <w:rPr>
              <w:rFonts w:eastAsiaTheme="minorEastAsia"/>
              <w:noProof/>
              <w:lang w:val="en-GM" w:eastAsia="en-GM"/>
            </w:rPr>
          </w:pPr>
          <w:hyperlink w:anchor="_Toc222818987" w:history="1">
            <w:r w:rsidRPr="00F56D42">
              <w:rPr>
                <w:rStyle w:val="Hyperlink"/>
                <w:rFonts w:ascii="Times New Roman" w:hAnsi="Times New Roman" w:cs="Times New Roman"/>
                <w:b/>
                <w:bCs/>
                <w:noProof/>
              </w:rPr>
              <w:t>VII.</w:t>
            </w:r>
            <w:r>
              <w:rPr>
                <w:rFonts w:eastAsiaTheme="minorEastAsia"/>
                <w:noProof/>
                <w:lang w:val="en-GM" w:eastAsia="en-GM"/>
              </w:rPr>
              <w:tab/>
            </w:r>
            <w:r w:rsidRPr="00F56D42">
              <w:rPr>
                <w:rStyle w:val="Hyperlink"/>
                <w:rFonts w:ascii="Times New Roman" w:hAnsi="Times New Roman" w:cs="Times New Roman"/>
                <w:b/>
                <w:bCs/>
                <w:noProof/>
              </w:rPr>
              <w:t>FINANCIAL STATUS</w:t>
            </w:r>
            <w:r>
              <w:rPr>
                <w:noProof/>
                <w:webHidden/>
              </w:rPr>
              <w:tab/>
            </w:r>
            <w:r>
              <w:rPr>
                <w:noProof/>
                <w:webHidden/>
              </w:rPr>
              <w:fldChar w:fldCharType="begin"/>
            </w:r>
            <w:r>
              <w:rPr>
                <w:noProof/>
                <w:webHidden/>
              </w:rPr>
              <w:instrText xml:space="preserve"> PAGEREF _Toc222818987 \h </w:instrText>
            </w:r>
            <w:r>
              <w:rPr>
                <w:noProof/>
                <w:webHidden/>
              </w:rPr>
            </w:r>
            <w:r>
              <w:rPr>
                <w:noProof/>
                <w:webHidden/>
              </w:rPr>
              <w:fldChar w:fldCharType="separate"/>
            </w:r>
            <w:r>
              <w:rPr>
                <w:noProof/>
                <w:webHidden/>
              </w:rPr>
              <w:t>20</w:t>
            </w:r>
            <w:r>
              <w:rPr>
                <w:noProof/>
                <w:webHidden/>
              </w:rPr>
              <w:fldChar w:fldCharType="end"/>
            </w:r>
          </w:hyperlink>
        </w:p>
        <w:p w14:paraId="5753D690" w14:textId="3F0C48BF" w:rsidR="008F7C67" w:rsidRDefault="008F7C67">
          <w:pPr>
            <w:pStyle w:val="TOC1"/>
            <w:tabs>
              <w:tab w:val="left" w:pos="960"/>
              <w:tab w:val="right" w:leader="dot" w:pos="9016"/>
            </w:tabs>
            <w:rPr>
              <w:rFonts w:eastAsiaTheme="minorEastAsia"/>
              <w:noProof/>
              <w:lang w:val="en-GM" w:eastAsia="en-GM"/>
            </w:rPr>
          </w:pPr>
          <w:hyperlink w:anchor="_Toc222818988" w:history="1">
            <w:r w:rsidRPr="00F56D42">
              <w:rPr>
                <w:rStyle w:val="Hyperlink"/>
                <w:rFonts w:ascii="Times New Roman" w:hAnsi="Times New Roman" w:cs="Times New Roman"/>
                <w:b/>
                <w:bCs/>
                <w:noProof/>
              </w:rPr>
              <w:t>VIII.</w:t>
            </w:r>
            <w:r>
              <w:rPr>
                <w:rFonts w:eastAsiaTheme="minorEastAsia"/>
                <w:noProof/>
                <w:lang w:val="en-GM" w:eastAsia="en-GM"/>
              </w:rPr>
              <w:tab/>
            </w:r>
            <w:r w:rsidRPr="00F56D42">
              <w:rPr>
                <w:rStyle w:val="Hyperlink"/>
                <w:rFonts w:ascii="Times New Roman" w:hAnsi="Times New Roman" w:cs="Times New Roman"/>
                <w:b/>
                <w:bCs/>
                <w:noProof/>
              </w:rPr>
              <w:t>EXPRESSION OF THANKS</w:t>
            </w:r>
            <w:r>
              <w:rPr>
                <w:noProof/>
                <w:webHidden/>
              </w:rPr>
              <w:tab/>
            </w:r>
            <w:r>
              <w:rPr>
                <w:noProof/>
                <w:webHidden/>
              </w:rPr>
              <w:fldChar w:fldCharType="begin"/>
            </w:r>
            <w:r>
              <w:rPr>
                <w:noProof/>
                <w:webHidden/>
              </w:rPr>
              <w:instrText xml:space="preserve"> PAGEREF _Toc222818988 \h </w:instrText>
            </w:r>
            <w:r>
              <w:rPr>
                <w:noProof/>
                <w:webHidden/>
              </w:rPr>
            </w:r>
            <w:r>
              <w:rPr>
                <w:noProof/>
                <w:webHidden/>
              </w:rPr>
              <w:fldChar w:fldCharType="separate"/>
            </w:r>
            <w:r>
              <w:rPr>
                <w:noProof/>
                <w:webHidden/>
              </w:rPr>
              <w:t>22</w:t>
            </w:r>
            <w:r>
              <w:rPr>
                <w:noProof/>
                <w:webHidden/>
              </w:rPr>
              <w:fldChar w:fldCharType="end"/>
            </w:r>
          </w:hyperlink>
        </w:p>
        <w:p w14:paraId="465B2AA7" w14:textId="6A6D654D" w:rsidR="008F7C67" w:rsidRDefault="008F7C67">
          <w:pPr>
            <w:pStyle w:val="TOC2"/>
            <w:tabs>
              <w:tab w:val="right" w:leader="dot" w:pos="9016"/>
            </w:tabs>
            <w:rPr>
              <w:rFonts w:eastAsiaTheme="minorEastAsia"/>
              <w:noProof/>
              <w:lang w:val="en-GM" w:eastAsia="en-GM"/>
            </w:rPr>
          </w:pPr>
          <w:hyperlink w:anchor="_Toc222818989" w:history="1">
            <w:r w:rsidRPr="00F56D42">
              <w:rPr>
                <w:rStyle w:val="Hyperlink"/>
                <w:rFonts w:ascii="Times New Roman" w:eastAsiaTheme="majorEastAsia" w:hAnsi="Times New Roman" w:cs="Times New Roman"/>
                <w:b/>
                <w:bCs/>
                <w:noProof/>
              </w:rPr>
              <w:t>ANNEXES</w:t>
            </w:r>
            <w:r>
              <w:rPr>
                <w:noProof/>
                <w:webHidden/>
              </w:rPr>
              <w:tab/>
            </w:r>
            <w:r>
              <w:rPr>
                <w:noProof/>
                <w:webHidden/>
              </w:rPr>
              <w:fldChar w:fldCharType="begin"/>
            </w:r>
            <w:r>
              <w:rPr>
                <w:noProof/>
                <w:webHidden/>
              </w:rPr>
              <w:instrText xml:space="preserve"> PAGEREF _Toc222818989 \h </w:instrText>
            </w:r>
            <w:r>
              <w:rPr>
                <w:noProof/>
                <w:webHidden/>
              </w:rPr>
            </w:r>
            <w:r>
              <w:rPr>
                <w:noProof/>
                <w:webHidden/>
              </w:rPr>
              <w:fldChar w:fldCharType="separate"/>
            </w:r>
            <w:r>
              <w:rPr>
                <w:noProof/>
                <w:webHidden/>
              </w:rPr>
              <w:t>24</w:t>
            </w:r>
            <w:r>
              <w:rPr>
                <w:noProof/>
                <w:webHidden/>
              </w:rPr>
              <w:fldChar w:fldCharType="end"/>
            </w:r>
          </w:hyperlink>
        </w:p>
        <w:p w14:paraId="3280286D" w14:textId="43AD3904" w:rsidR="008F7C67" w:rsidRDefault="008F7C67">
          <w:pPr>
            <w:pStyle w:val="TOC2"/>
            <w:tabs>
              <w:tab w:val="right" w:leader="dot" w:pos="9016"/>
            </w:tabs>
            <w:rPr>
              <w:rFonts w:eastAsiaTheme="minorEastAsia"/>
              <w:noProof/>
              <w:lang w:val="en-GM" w:eastAsia="en-GM"/>
            </w:rPr>
          </w:pPr>
          <w:hyperlink w:anchor="_Toc222818990" w:history="1">
            <w:r w:rsidRPr="00F56D42">
              <w:rPr>
                <w:rStyle w:val="Hyperlink"/>
                <w:rFonts w:ascii="Times New Roman" w:eastAsiaTheme="majorEastAsia" w:hAnsi="Times New Roman" w:cs="Times New Roman"/>
                <w:b/>
                <w:bCs/>
                <w:noProof/>
              </w:rPr>
              <w:t>ANNEX 1: HUMAN INTEREST STORIES</w:t>
            </w:r>
            <w:r>
              <w:rPr>
                <w:noProof/>
                <w:webHidden/>
              </w:rPr>
              <w:tab/>
            </w:r>
            <w:r>
              <w:rPr>
                <w:noProof/>
                <w:webHidden/>
              </w:rPr>
              <w:fldChar w:fldCharType="begin"/>
            </w:r>
            <w:r>
              <w:rPr>
                <w:noProof/>
                <w:webHidden/>
              </w:rPr>
              <w:instrText xml:space="preserve"> PAGEREF _Toc222818990 \h </w:instrText>
            </w:r>
            <w:r>
              <w:rPr>
                <w:noProof/>
                <w:webHidden/>
              </w:rPr>
            </w:r>
            <w:r>
              <w:rPr>
                <w:noProof/>
                <w:webHidden/>
              </w:rPr>
              <w:fldChar w:fldCharType="separate"/>
            </w:r>
            <w:r>
              <w:rPr>
                <w:noProof/>
                <w:webHidden/>
              </w:rPr>
              <w:t>24</w:t>
            </w:r>
            <w:r>
              <w:rPr>
                <w:noProof/>
                <w:webHidden/>
              </w:rPr>
              <w:fldChar w:fldCharType="end"/>
            </w:r>
          </w:hyperlink>
        </w:p>
        <w:p w14:paraId="799BBCAE" w14:textId="78B9A9B9" w:rsidR="008F7C67" w:rsidRDefault="008F7C67">
          <w:pPr>
            <w:pStyle w:val="TOC2"/>
            <w:tabs>
              <w:tab w:val="right" w:leader="dot" w:pos="9016"/>
            </w:tabs>
            <w:rPr>
              <w:rFonts w:eastAsiaTheme="minorEastAsia"/>
              <w:noProof/>
              <w:lang w:val="en-GM" w:eastAsia="en-GM"/>
            </w:rPr>
          </w:pPr>
          <w:hyperlink w:anchor="_Toc222818991" w:history="1">
            <w:r w:rsidRPr="00F56D42">
              <w:rPr>
                <w:rStyle w:val="Hyperlink"/>
                <w:rFonts w:ascii="Times New Roman" w:eastAsiaTheme="majorEastAsia" w:hAnsi="Times New Roman" w:cs="Times New Roman"/>
                <w:b/>
                <w:bCs/>
                <w:noProof/>
              </w:rPr>
              <w:t>ANNEX 2: DATA SOURCE</w:t>
            </w:r>
            <w:r>
              <w:rPr>
                <w:noProof/>
                <w:webHidden/>
              </w:rPr>
              <w:tab/>
            </w:r>
            <w:r>
              <w:rPr>
                <w:noProof/>
                <w:webHidden/>
              </w:rPr>
              <w:fldChar w:fldCharType="begin"/>
            </w:r>
            <w:r>
              <w:rPr>
                <w:noProof/>
                <w:webHidden/>
              </w:rPr>
              <w:instrText xml:space="preserve"> PAGEREF _Toc222818991 \h </w:instrText>
            </w:r>
            <w:r>
              <w:rPr>
                <w:noProof/>
                <w:webHidden/>
              </w:rPr>
            </w:r>
            <w:r>
              <w:rPr>
                <w:noProof/>
                <w:webHidden/>
              </w:rPr>
              <w:fldChar w:fldCharType="separate"/>
            </w:r>
            <w:r>
              <w:rPr>
                <w:noProof/>
                <w:webHidden/>
              </w:rPr>
              <w:t>26</w:t>
            </w:r>
            <w:r>
              <w:rPr>
                <w:noProof/>
                <w:webHidden/>
              </w:rPr>
              <w:fldChar w:fldCharType="end"/>
            </w:r>
          </w:hyperlink>
        </w:p>
        <w:p w14:paraId="66A24C4E" w14:textId="76083DFA" w:rsidR="008F7C67" w:rsidRDefault="008F7C67">
          <w:pPr>
            <w:pStyle w:val="TOC2"/>
            <w:tabs>
              <w:tab w:val="right" w:leader="dot" w:pos="9016"/>
            </w:tabs>
            <w:rPr>
              <w:rFonts w:eastAsiaTheme="minorEastAsia"/>
              <w:noProof/>
              <w:lang w:val="en-GM" w:eastAsia="en-GM"/>
            </w:rPr>
          </w:pPr>
          <w:hyperlink w:anchor="_Toc222818992" w:history="1">
            <w:r w:rsidRPr="00F56D42">
              <w:rPr>
                <w:rStyle w:val="Hyperlink"/>
                <w:rFonts w:ascii="Times New Roman" w:eastAsiaTheme="majorEastAsia" w:hAnsi="Times New Roman" w:cs="Times New Roman"/>
                <w:b/>
                <w:bCs/>
                <w:noProof/>
              </w:rPr>
              <w:t xml:space="preserve">ANNEX 3: </w:t>
            </w:r>
            <w:r w:rsidRPr="00F56D42">
              <w:rPr>
                <w:rStyle w:val="Hyperlink"/>
                <w:rFonts w:ascii="Times New Roman" w:hAnsi="Times New Roman" w:cs="Times New Roman"/>
                <w:b/>
                <w:bCs/>
                <w:noProof/>
              </w:rPr>
              <w:t>Table 4: Expenditure across Partner Organisations –  Euro version</w:t>
            </w:r>
            <w:r>
              <w:rPr>
                <w:noProof/>
                <w:webHidden/>
              </w:rPr>
              <w:tab/>
            </w:r>
            <w:r>
              <w:rPr>
                <w:noProof/>
                <w:webHidden/>
              </w:rPr>
              <w:fldChar w:fldCharType="begin"/>
            </w:r>
            <w:r>
              <w:rPr>
                <w:noProof/>
                <w:webHidden/>
              </w:rPr>
              <w:instrText xml:space="preserve"> PAGEREF _Toc222818992 \h </w:instrText>
            </w:r>
            <w:r>
              <w:rPr>
                <w:noProof/>
                <w:webHidden/>
              </w:rPr>
            </w:r>
            <w:r>
              <w:rPr>
                <w:noProof/>
                <w:webHidden/>
              </w:rPr>
              <w:fldChar w:fldCharType="separate"/>
            </w:r>
            <w:r>
              <w:rPr>
                <w:noProof/>
                <w:webHidden/>
              </w:rPr>
              <w:t>27</w:t>
            </w:r>
            <w:r>
              <w:rPr>
                <w:noProof/>
                <w:webHidden/>
              </w:rPr>
              <w:fldChar w:fldCharType="end"/>
            </w:r>
          </w:hyperlink>
        </w:p>
        <w:p w14:paraId="0FFBCB4C" w14:textId="7B563828" w:rsidR="00B533E2" w:rsidRPr="001C64D6" w:rsidRDefault="00B533E2" w:rsidP="00877BA5">
          <w:pPr>
            <w:spacing w:line="276" w:lineRule="auto"/>
            <w:rPr>
              <w:rFonts w:ascii="Times New Roman" w:hAnsi="Times New Roman" w:cs="Times New Roman"/>
            </w:rPr>
          </w:pPr>
          <w:r w:rsidRPr="001C64D6">
            <w:rPr>
              <w:rFonts w:ascii="Times New Roman" w:hAnsi="Times New Roman" w:cs="Times New Roman"/>
              <w:b/>
              <w:bCs/>
            </w:rPr>
            <w:fldChar w:fldCharType="end"/>
          </w:r>
        </w:p>
      </w:sdtContent>
    </w:sdt>
    <w:p w14:paraId="3F65AB8C" w14:textId="5FD97185" w:rsidR="00B533E2" w:rsidRPr="001C64D6" w:rsidRDefault="00B533E2" w:rsidP="00877BA5">
      <w:pPr>
        <w:spacing w:line="276" w:lineRule="auto"/>
        <w:rPr>
          <w:rStyle w:val="Strong"/>
          <w:rFonts w:ascii="Times New Roman" w:eastAsiaTheme="majorEastAsia" w:hAnsi="Times New Roman" w:cs="Times New Roman"/>
          <w:smallCaps/>
          <w:spacing w:val="5"/>
        </w:rPr>
      </w:pPr>
      <w:r w:rsidRPr="001C64D6">
        <w:rPr>
          <w:rStyle w:val="Strong"/>
          <w:rFonts w:ascii="Times New Roman" w:hAnsi="Times New Roman" w:cs="Times New Roman"/>
          <w:smallCaps/>
          <w:spacing w:val="5"/>
        </w:rPr>
        <w:br w:type="page"/>
      </w:r>
    </w:p>
    <w:p w14:paraId="0A876383" w14:textId="42C86677" w:rsidR="00B91C3B" w:rsidRPr="001C64D6" w:rsidRDefault="00C804AD" w:rsidP="00877BA5">
      <w:pPr>
        <w:pStyle w:val="Heading1"/>
        <w:numPr>
          <w:ilvl w:val="0"/>
          <w:numId w:val="4"/>
        </w:numPr>
        <w:spacing w:before="0" w:after="120" w:line="276" w:lineRule="auto"/>
        <w:ind w:left="1077"/>
        <w:jc w:val="both"/>
        <w:rPr>
          <w:rStyle w:val="Strong"/>
          <w:rFonts w:ascii="Times New Roman" w:hAnsi="Times New Roman" w:cs="Times New Roman"/>
          <w:smallCaps/>
          <w:color w:val="auto"/>
          <w:spacing w:val="5"/>
          <w:sz w:val="24"/>
          <w:szCs w:val="24"/>
        </w:rPr>
      </w:pPr>
      <w:bookmarkStart w:id="7" w:name="_Toc222818981"/>
      <w:r w:rsidRPr="001C64D6">
        <w:rPr>
          <w:rStyle w:val="Strong"/>
          <w:rFonts w:ascii="Times New Roman" w:hAnsi="Times New Roman" w:cs="Times New Roman"/>
          <w:color w:val="auto"/>
          <w:sz w:val="24"/>
          <w:szCs w:val="24"/>
        </w:rPr>
        <w:lastRenderedPageBreak/>
        <w:t>EXECUTIVE SUMMARY</w:t>
      </w:r>
      <w:bookmarkEnd w:id="7"/>
    </w:p>
    <w:p w14:paraId="72E426FB" w14:textId="6173BA59" w:rsidR="009C4AB4" w:rsidRDefault="009C4AB4" w:rsidP="00EC3C1E">
      <w:pPr>
        <w:spacing w:after="0" w:line="240" w:lineRule="auto"/>
        <w:jc w:val="both"/>
        <w:rPr>
          <w:rFonts w:ascii="Times New Roman" w:hAnsi="Times New Roman" w:cs="Times New Roman"/>
        </w:rPr>
      </w:pPr>
      <w:bookmarkStart w:id="8" w:name="_Hlk202780112"/>
      <w:r w:rsidRPr="001C64D6">
        <w:rPr>
          <w:rFonts w:ascii="Times New Roman" w:hAnsi="Times New Roman" w:cs="Times New Roman"/>
        </w:rPr>
        <w:t>The Gambia, as a party to the Stockholm Convention, has pledged to eliminate the production and use of intentionally produced Persistent Organic Pollutants (POPs), reduce releases from unintentionally produced POPs, and ensure the environmentally sound management of stockpiles and wastes containing POPs. The country, however, faces persistent challenges in managing PCBs and uPOPs, including incomplete inventory data, weak regulatory frameworks and limited technical capacity for safe disposal and uPOPs reduction.</w:t>
      </w:r>
    </w:p>
    <w:p w14:paraId="74216838" w14:textId="77777777" w:rsidR="00297AD0" w:rsidRPr="001C64D6" w:rsidRDefault="00297AD0" w:rsidP="00EC3C1E">
      <w:pPr>
        <w:spacing w:after="0" w:line="240" w:lineRule="auto"/>
        <w:jc w:val="both"/>
        <w:rPr>
          <w:rFonts w:ascii="Times New Roman" w:hAnsi="Times New Roman" w:cs="Times New Roman"/>
        </w:rPr>
      </w:pPr>
    </w:p>
    <w:p w14:paraId="65076813" w14:textId="59E79389" w:rsidR="005434FB" w:rsidRDefault="009C4AB4" w:rsidP="00EC3C1E">
      <w:pPr>
        <w:spacing w:after="0" w:line="240" w:lineRule="auto"/>
        <w:jc w:val="both"/>
        <w:rPr>
          <w:rFonts w:ascii="Times New Roman" w:hAnsi="Times New Roman" w:cs="Times New Roman"/>
        </w:rPr>
      </w:pPr>
      <w:r w:rsidRPr="001C64D6">
        <w:rPr>
          <w:rFonts w:ascii="Times New Roman" w:hAnsi="Times New Roman" w:cs="Times New Roman"/>
        </w:rPr>
        <w:t>To address these challenges, t</w:t>
      </w:r>
      <w:r w:rsidR="005434FB" w:rsidRPr="001C64D6">
        <w:rPr>
          <w:rFonts w:ascii="Times New Roman" w:hAnsi="Times New Roman" w:cs="Times New Roman"/>
        </w:rPr>
        <w:t>he United Nations Development Programme (UNDP), and the United Nations Institute for Training and Research (UNITAR), in partnership with the French Facility for Global Environment (FFEM), the National Environmental Agency (NEA), National Water and Electricity Company (NAWEC),  and other national and municipal stakeholders, is jointly implementing the project “</w:t>
      </w:r>
      <w:r w:rsidR="005434FB" w:rsidRPr="001C64D6">
        <w:rPr>
          <w:rFonts w:ascii="Times New Roman" w:hAnsi="Times New Roman" w:cs="Times New Roman"/>
          <w:i/>
          <w:iCs/>
        </w:rPr>
        <w:t>Strengthening National and Municipal Capacities for the Sound Management of PCBs and uPOPs in The Gambia</w:t>
      </w:r>
      <w:r w:rsidR="005434FB" w:rsidRPr="001C64D6">
        <w:rPr>
          <w:rFonts w:ascii="Times New Roman" w:hAnsi="Times New Roman" w:cs="Times New Roman"/>
        </w:rPr>
        <w:t xml:space="preserve">”. This </w:t>
      </w:r>
      <w:r w:rsidR="0000334E" w:rsidRPr="001C64D6">
        <w:rPr>
          <w:rFonts w:ascii="Times New Roman" w:hAnsi="Times New Roman" w:cs="Times New Roman"/>
        </w:rPr>
        <w:t xml:space="preserve">€999,788.00 (US$1,079,486.37) project, funded by the French Facility for Global Environment (FFEM) and supported by the French Ministry of Ecological Transition and Territorial Cohesion (MTECT) </w:t>
      </w:r>
      <w:r w:rsidR="005434FB" w:rsidRPr="001C64D6">
        <w:rPr>
          <w:rFonts w:ascii="Times New Roman" w:hAnsi="Times New Roman" w:cs="Times New Roman"/>
        </w:rPr>
        <w:t xml:space="preserve">supports The Gambia’s commitments under the Stockholm Convention to eliminate Persistent Organic Pollutants (POPs), manage PCB-contaminated equipment and waste, and reduce unintentional POP (uPOP) emissions – particularly from uncontrolled open waste burning. </w:t>
      </w:r>
    </w:p>
    <w:p w14:paraId="603BD230" w14:textId="77777777" w:rsidR="00297AD0" w:rsidRPr="001C64D6" w:rsidRDefault="00297AD0" w:rsidP="00EC3C1E">
      <w:pPr>
        <w:spacing w:after="0" w:line="240" w:lineRule="auto"/>
        <w:jc w:val="both"/>
        <w:rPr>
          <w:rFonts w:ascii="Times New Roman" w:hAnsi="Times New Roman" w:cs="Times New Roman"/>
        </w:rPr>
      </w:pPr>
    </w:p>
    <w:p w14:paraId="445000AB" w14:textId="2E923245" w:rsidR="005D12F3" w:rsidRPr="001C64D6" w:rsidRDefault="005434FB" w:rsidP="00EC3C1E">
      <w:pPr>
        <w:spacing w:line="240" w:lineRule="auto"/>
        <w:jc w:val="both"/>
        <w:rPr>
          <w:rFonts w:ascii="Times New Roman" w:hAnsi="Times New Roman" w:cs="Times New Roman"/>
        </w:rPr>
      </w:pPr>
      <w:r w:rsidRPr="001C64D6">
        <w:rPr>
          <w:rFonts w:ascii="Times New Roman" w:hAnsi="Times New Roman" w:cs="Times New Roman"/>
        </w:rPr>
        <w:t xml:space="preserve">During the </w:t>
      </w:r>
      <w:r w:rsidR="009C4AB4" w:rsidRPr="001C64D6">
        <w:rPr>
          <w:rFonts w:ascii="Times New Roman" w:hAnsi="Times New Roman" w:cs="Times New Roman"/>
        </w:rPr>
        <w:t>reporting period</w:t>
      </w:r>
      <w:r w:rsidRPr="001C64D6">
        <w:rPr>
          <w:rFonts w:ascii="Times New Roman" w:hAnsi="Times New Roman" w:cs="Times New Roman"/>
        </w:rPr>
        <w:t xml:space="preserve">, the project </w:t>
      </w:r>
      <w:r w:rsidR="00171A75" w:rsidRPr="001C64D6">
        <w:rPr>
          <w:rFonts w:ascii="Times New Roman" w:hAnsi="Times New Roman" w:cs="Times New Roman"/>
        </w:rPr>
        <w:t xml:space="preserve">has moved </w:t>
      </w:r>
      <w:r w:rsidRPr="001C64D6">
        <w:rPr>
          <w:rFonts w:ascii="Times New Roman" w:hAnsi="Times New Roman" w:cs="Times New Roman"/>
        </w:rPr>
        <w:t xml:space="preserve">into </w:t>
      </w:r>
      <w:r w:rsidR="009C4AB4" w:rsidRPr="001C64D6">
        <w:rPr>
          <w:rFonts w:ascii="Times New Roman" w:hAnsi="Times New Roman" w:cs="Times New Roman"/>
        </w:rPr>
        <w:t xml:space="preserve">the </w:t>
      </w:r>
      <w:r w:rsidRPr="001C64D6">
        <w:rPr>
          <w:rFonts w:ascii="Times New Roman" w:hAnsi="Times New Roman" w:cs="Times New Roman"/>
        </w:rPr>
        <w:t>implementation</w:t>
      </w:r>
      <w:r w:rsidR="009C4AB4" w:rsidRPr="001C64D6">
        <w:rPr>
          <w:rFonts w:ascii="Times New Roman" w:hAnsi="Times New Roman" w:cs="Times New Roman"/>
        </w:rPr>
        <w:t xml:space="preserve"> phase</w:t>
      </w:r>
      <w:r w:rsidRPr="001C64D6">
        <w:rPr>
          <w:rFonts w:ascii="Times New Roman" w:hAnsi="Times New Roman" w:cs="Times New Roman"/>
        </w:rPr>
        <w:t xml:space="preserve">, leveraging </w:t>
      </w:r>
      <w:r w:rsidR="009C4AB4" w:rsidRPr="001C64D6">
        <w:rPr>
          <w:rFonts w:ascii="Times New Roman" w:hAnsi="Times New Roman" w:cs="Times New Roman"/>
        </w:rPr>
        <w:t xml:space="preserve">resources from the co-financed project titled </w:t>
      </w:r>
      <w:r w:rsidR="00171A75" w:rsidRPr="001C64D6">
        <w:rPr>
          <w:rFonts w:ascii="Times New Roman" w:hAnsi="Times New Roman" w:cs="Times New Roman"/>
        </w:rPr>
        <w:t>“</w:t>
      </w:r>
      <w:r w:rsidR="00171A75" w:rsidRPr="001C64D6">
        <w:rPr>
          <w:rFonts w:ascii="Times New Roman" w:hAnsi="Times New Roman" w:cs="Times New Roman"/>
          <w:i/>
          <w:iCs/>
        </w:rPr>
        <w:t>Capacity building for PCBs and uPOPs in The Gambia</w:t>
      </w:r>
      <w:r w:rsidR="00171A75" w:rsidRPr="001C64D6">
        <w:rPr>
          <w:rFonts w:ascii="Times New Roman" w:hAnsi="Times New Roman" w:cs="Times New Roman"/>
        </w:rPr>
        <w:t>”</w:t>
      </w:r>
      <w:r w:rsidR="009C4AB4" w:rsidRPr="001C64D6">
        <w:rPr>
          <w:rFonts w:ascii="Times New Roman" w:hAnsi="Times New Roman" w:cs="Times New Roman"/>
        </w:rPr>
        <w:t xml:space="preserve"> funded by the Global Environment Facility (GEF)</w:t>
      </w:r>
      <w:r w:rsidR="00171A75" w:rsidRPr="001C64D6">
        <w:rPr>
          <w:rFonts w:ascii="Times New Roman" w:hAnsi="Times New Roman" w:cs="Times New Roman"/>
        </w:rPr>
        <w:t xml:space="preserve">. </w:t>
      </w:r>
      <w:r w:rsidR="00E621C6" w:rsidRPr="001C64D6">
        <w:rPr>
          <w:rFonts w:ascii="Times New Roman" w:hAnsi="Times New Roman" w:cs="Times New Roman"/>
        </w:rPr>
        <w:t xml:space="preserve">Key interventions undertaken across the project’s major components include: </w:t>
      </w:r>
    </w:p>
    <w:p w14:paraId="01098528" w14:textId="173DCE17" w:rsidR="00E621C6" w:rsidRPr="001C64D6" w:rsidRDefault="00E621C6" w:rsidP="00EC3C1E">
      <w:pPr>
        <w:pStyle w:val="ListParagraph"/>
        <w:numPr>
          <w:ilvl w:val="0"/>
          <w:numId w:val="58"/>
        </w:numPr>
        <w:spacing w:line="240" w:lineRule="auto"/>
        <w:jc w:val="both"/>
        <w:rPr>
          <w:rFonts w:ascii="Times New Roman" w:hAnsi="Times New Roman" w:cs="Times New Roman"/>
        </w:rPr>
      </w:pPr>
      <w:r w:rsidRPr="001C64D6">
        <w:rPr>
          <w:rFonts w:ascii="Times New Roman" w:hAnsi="Times New Roman" w:cs="Times New Roman"/>
        </w:rPr>
        <w:t>Strengthening PCB management and disposal planning</w:t>
      </w:r>
      <w:r w:rsidR="005D12F3" w:rsidRPr="001C64D6">
        <w:rPr>
          <w:rFonts w:ascii="Times New Roman" w:hAnsi="Times New Roman" w:cs="Times New Roman"/>
        </w:rPr>
        <w:t xml:space="preserve"> through the construction of a temporary storage facility for PCB-contaminated equipment and the engagement of Greenway to support the planning and implementation of the export and environmentally sound disposal of PCB-contaminated waste to </w:t>
      </w:r>
      <w:r w:rsidR="007234C3" w:rsidRPr="001C64D6">
        <w:rPr>
          <w:rFonts w:ascii="Times New Roman" w:hAnsi="Times New Roman" w:cs="Times New Roman"/>
        </w:rPr>
        <w:t>Spain</w:t>
      </w:r>
      <w:r w:rsidR="005D12F3" w:rsidRPr="001C64D6">
        <w:rPr>
          <w:rFonts w:ascii="Times New Roman" w:hAnsi="Times New Roman" w:cs="Times New Roman"/>
        </w:rPr>
        <w:t xml:space="preserve">. </w:t>
      </w:r>
      <w:r w:rsidR="007234C3" w:rsidRPr="001C64D6">
        <w:rPr>
          <w:rFonts w:ascii="Times New Roman" w:hAnsi="Times New Roman" w:cs="Times New Roman"/>
        </w:rPr>
        <w:t xml:space="preserve"> </w:t>
      </w:r>
    </w:p>
    <w:p w14:paraId="047430CF" w14:textId="7B7DB627" w:rsidR="00E621C6" w:rsidRPr="001C64D6" w:rsidRDefault="00E621C6" w:rsidP="00EC3C1E">
      <w:pPr>
        <w:pStyle w:val="ListParagraph"/>
        <w:numPr>
          <w:ilvl w:val="0"/>
          <w:numId w:val="58"/>
        </w:numPr>
        <w:spacing w:line="240" w:lineRule="auto"/>
        <w:jc w:val="both"/>
        <w:rPr>
          <w:rFonts w:ascii="Times New Roman" w:hAnsi="Times New Roman" w:cs="Times New Roman"/>
        </w:rPr>
      </w:pPr>
      <w:r w:rsidRPr="001C64D6">
        <w:rPr>
          <w:rFonts w:ascii="Times New Roman" w:hAnsi="Times New Roman" w:cs="Times New Roman"/>
        </w:rPr>
        <w:t>Building national and municipal technical capacity</w:t>
      </w:r>
      <w:r w:rsidR="005D12F3" w:rsidRPr="001C64D6">
        <w:rPr>
          <w:rFonts w:ascii="Times New Roman" w:hAnsi="Times New Roman" w:cs="Times New Roman"/>
        </w:rPr>
        <w:t xml:space="preserve"> on PCB management, uPOP reduction, sustainable waste management, and circular economy approaches.</w:t>
      </w:r>
    </w:p>
    <w:p w14:paraId="422BA7F8" w14:textId="0D93B5AF" w:rsidR="00E621C6" w:rsidRPr="001C64D6" w:rsidRDefault="005D12F3" w:rsidP="00EC3C1E">
      <w:pPr>
        <w:pStyle w:val="ListParagraph"/>
        <w:numPr>
          <w:ilvl w:val="0"/>
          <w:numId w:val="58"/>
        </w:numPr>
        <w:spacing w:after="0" w:line="240" w:lineRule="auto"/>
        <w:rPr>
          <w:rFonts w:ascii="Times New Roman" w:eastAsia="Times New Roman" w:hAnsi="Times New Roman" w:cs="Times New Roman"/>
          <w:kern w:val="0"/>
          <w14:ligatures w14:val="none"/>
        </w:rPr>
      </w:pPr>
      <w:r w:rsidRPr="001C64D6">
        <w:rPr>
          <w:rFonts w:ascii="Times New Roman" w:eastAsia="Times New Roman" w:hAnsi="Times New Roman" w:cs="Times New Roman"/>
          <w:kern w:val="0"/>
          <w14:ligatures w14:val="none"/>
        </w:rPr>
        <w:t>Pilot</w:t>
      </w:r>
      <w:r w:rsidR="00F317F5" w:rsidRPr="001C64D6">
        <w:rPr>
          <w:rFonts w:ascii="Times New Roman" w:eastAsia="Times New Roman" w:hAnsi="Times New Roman" w:cs="Times New Roman"/>
          <w:kern w:val="0"/>
          <w14:ligatures w14:val="none"/>
        </w:rPr>
        <w:t>ing</w:t>
      </w:r>
      <w:r w:rsidRPr="001C64D6">
        <w:rPr>
          <w:rFonts w:ascii="Times New Roman" w:eastAsia="Times New Roman" w:hAnsi="Times New Roman" w:cs="Times New Roman"/>
          <w:kern w:val="0"/>
          <w14:ligatures w14:val="none"/>
        </w:rPr>
        <w:t xml:space="preserve"> interventions to reduce uPOP emissions</w:t>
      </w:r>
      <w:r w:rsidR="00E621C6" w:rsidRPr="001C64D6">
        <w:rPr>
          <w:rFonts w:ascii="Times New Roman" w:hAnsi="Times New Roman" w:cs="Times New Roman"/>
        </w:rPr>
        <w:t xml:space="preserve">, </w:t>
      </w:r>
      <w:r w:rsidRPr="001C64D6">
        <w:rPr>
          <w:rFonts w:ascii="Times New Roman" w:hAnsi="Times New Roman" w:cs="Times New Roman"/>
        </w:rPr>
        <w:t>and</w:t>
      </w:r>
    </w:p>
    <w:p w14:paraId="092A1681" w14:textId="6EC3DBD7" w:rsidR="00E621C6" w:rsidRPr="001C64D6" w:rsidRDefault="00F317F5" w:rsidP="00EC3C1E">
      <w:pPr>
        <w:pStyle w:val="ListParagraph"/>
        <w:numPr>
          <w:ilvl w:val="0"/>
          <w:numId w:val="58"/>
        </w:numPr>
        <w:spacing w:line="240" w:lineRule="auto"/>
        <w:jc w:val="both"/>
        <w:rPr>
          <w:rFonts w:ascii="Times New Roman" w:hAnsi="Times New Roman" w:cs="Times New Roman"/>
        </w:rPr>
      </w:pPr>
      <w:r w:rsidRPr="001C64D6">
        <w:rPr>
          <w:rFonts w:ascii="Times New Roman" w:hAnsi="Times New Roman" w:cs="Times New Roman"/>
        </w:rPr>
        <w:t xml:space="preserve">Developing </w:t>
      </w:r>
      <w:r w:rsidR="00E621C6" w:rsidRPr="001C64D6">
        <w:rPr>
          <w:rFonts w:ascii="Times New Roman" w:hAnsi="Times New Roman" w:cs="Times New Roman"/>
        </w:rPr>
        <w:t>legal and institutional frameworks for sustainable waste management.</w:t>
      </w:r>
    </w:p>
    <w:p w14:paraId="47DCA55E" w14:textId="2F0676A1" w:rsidR="00AC0C75" w:rsidRPr="001C64D6" w:rsidRDefault="00AC0C75" w:rsidP="00EC3C1E">
      <w:pPr>
        <w:spacing w:after="0" w:line="240" w:lineRule="auto"/>
        <w:jc w:val="both"/>
        <w:rPr>
          <w:rFonts w:ascii="Times New Roman" w:eastAsia="Times New Roman" w:hAnsi="Times New Roman" w:cs="Times New Roman"/>
          <w:kern w:val="0"/>
          <w14:ligatures w14:val="none"/>
        </w:rPr>
      </w:pPr>
      <w:r w:rsidRPr="001C64D6">
        <w:rPr>
          <w:rFonts w:ascii="Times New Roman" w:eastAsia="Times New Roman" w:hAnsi="Times New Roman" w:cs="Times New Roman"/>
          <w:kern w:val="0"/>
          <w14:ligatures w14:val="none"/>
        </w:rPr>
        <w:t>From these interventions, the project has already delivered tangible outputs and results, including enhanced institutional readiness for PCB management; improved national and municipal capacity, with a total of 123 stakeholders trained</w:t>
      </w:r>
      <w:r w:rsidR="00FE3FD1" w:rsidRPr="001C64D6">
        <w:rPr>
          <w:rFonts w:ascii="Times New Roman" w:eastAsia="Times New Roman" w:hAnsi="Times New Roman" w:cs="Times New Roman"/>
          <w:kern w:val="0"/>
          <w14:ligatures w14:val="none"/>
        </w:rPr>
        <w:t>; v</w:t>
      </w:r>
      <w:r w:rsidRPr="001C64D6">
        <w:rPr>
          <w:rFonts w:ascii="Times New Roman" w:eastAsia="Times New Roman" w:hAnsi="Times New Roman" w:cs="Times New Roman"/>
          <w:kern w:val="0"/>
          <w14:ligatures w14:val="none"/>
        </w:rPr>
        <w:t xml:space="preserve">isible </w:t>
      </w:r>
      <w:r w:rsidR="00FE3FD1" w:rsidRPr="001C64D6">
        <w:rPr>
          <w:rFonts w:ascii="Times New Roman" w:eastAsia="Times New Roman" w:hAnsi="Times New Roman" w:cs="Times New Roman"/>
          <w:kern w:val="0"/>
          <w14:ligatures w14:val="none"/>
        </w:rPr>
        <w:t>local-level</w:t>
      </w:r>
      <w:r w:rsidRPr="001C64D6">
        <w:rPr>
          <w:rFonts w:ascii="Times New Roman" w:eastAsia="Times New Roman" w:hAnsi="Times New Roman" w:cs="Times New Roman"/>
          <w:kern w:val="0"/>
          <w14:ligatures w14:val="none"/>
        </w:rPr>
        <w:t xml:space="preserve"> benefits through the construction of compost chambers and the provision of waste bins and tricycles, contributing to reduced open burning and improved solid waste management practices</w:t>
      </w:r>
      <w:r w:rsidR="00FE3FD1" w:rsidRPr="001C64D6">
        <w:rPr>
          <w:rFonts w:ascii="Times New Roman" w:eastAsia="Times New Roman" w:hAnsi="Times New Roman" w:cs="Times New Roman"/>
          <w:kern w:val="0"/>
          <w14:ligatures w14:val="none"/>
        </w:rPr>
        <w:t>; and s</w:t>
      </w:r>
      <w:r w:rsidRPr="001C64D6">
        <w:rPr>
          <w:rFonts w:ascii="Times New Roman" w:eastAsia="Times New Roman" w:hAnsi="Times New Roman" w:cs="Times New Roman"/>
          <w:kern w:val="0"/>
          <w14:ligatures w14:val="none"/>
        </w:rPr>
        <w:t>trengthened policy foundations</w:t>
      </w:r>
      <w:r w:rsidR="00FE3FD1" w:rsidRPr="001C64D6">
        <w:rPr>
          <w:rFonts w:ascii="Times New Roman" w:eastAsia="Times New Roman" w:hAnsi="Times New Roman" w:cs="Times New Roman"/>
          <w:kern w:val="0"/>
          <w14:ligatures w14:val="none"/>
        </w:rPr>
        <w:t xml:space="preserve"> </w:t>
      </w:r>
      <w:r w:rsidRPr="001C64D6">
        <w:rPr>
          <w:rFonts w:ascii="Times New Roman" w:eastAsia="Times New Roman" w:hAnsi="Times New Roman" w:cs="Times New Roman"/>
          <w:kern w:val="0"/>
          <w14:ligatures w14:val="none"/>
        </w:rPr>
        <w:t>to support long</w:t>
      </w:r>
      <w:r w:rsidRPr="001C64D6">
        <w:rPr>
          <w:rFonts w:ascii="Times New Roman" w:eastAsia="Times New Roman" w:hAnsi="Times New Roman" w:cs="Times New Roman"/>
          <w:kern w:val="0"/>
          <w14:ligatures w14:val="none"/>
        </w:rPr>
        <w:noBreakHyphen/>
        <w:t>term reduction of uPOP emissions and compliance with the Stockholm Convention.</w:t>
      </w:r>
      <w:r w:rsidR="00FE3FD1" w:rsidRPr="001C64D6">
        <w:rPr>
          <w:rFonts w:ascii="Times New Roman" w:eastAsia="Times New Roman" w:hAnsi="Times New Roman" w:cs="Times New Roman"/>
          <w:kern w:val="0"/>
          <w14:ligatures w14:val="none"/>
        </w:rPr>
        <w:t xml:space="preserve"> </w:t>
      </w:r>
    </w:p>
    <w:p w14:paraId="1966E3D5" w14:textId="77777777" w:rsidR="00AC0C75" w:rsidRPr="001C64D6" w:rsidRDefault="00AC0C75" w:rsidP="00EC3C1E">
      <w:pPr>
        <w:spacing w:after="0" w:line="240" w:lineRule="auto"/>
        <w:jc w:val="both"/>
        <w:rPr>
          <w:rFonts w:ascii="Times New Roman" w:eastAsia="Times New Roman" w:hAnsi="Times New Roman" w:cs="Times New Roman"/>
          <w:kern w:val="0"/>
          <w14:ligatures w14:val="none"/>
        </w:rPr>
      </w:pPr>
    </w:p>
    <w:p w14:paraId="54C550CB" w14:textId="3642F607" w:rsidR="000E4B1E" w:rsidRPr="001C64D6" w:rsidRDefault="005434FB" w:rsidP="00EC3C1E">
      <w:pPr>
        <w:spacing w:line="240" w:lineRule="auto"/>
        <w:jc w:val="both"/>
        <w:rPr>
          <w:rFonts w:ascii="Times New Roman" w:hAnsi="Times New Roman" w:cs="Times New Roman"/>
        </w:rPr>
      </w:pPr>
      <w:r w:rsidRPr="001C64D6">
        <w:rPr>
          <w:rFonts w:ascii="Times New Roman" w:hAnsi="Times New Roman" w:cs="Times New Roman"/>
        </w:rPr>
        <w:t>Despite challenges related to recruitment delays</w:t>
      </w:r>
      <w:r w:rsidR="009C4AB4" w:rsidRPr="001C64D6">
        <w:rPr>
          <w:rFonts w:ascii="Times New Roman" w:hAnsi="Times New Roman" w:cs="Times New Roman"/>
        </w:rPr>
        <w:t xml:space="preserve"> </w:t>
      </w:r>
      <w:r w:rsidRPr="001C64D6">
        <w:rPr>
          <w:rFonts w:ascii="Times New Roman" w:hAnsi="Times New Roman" w:cs="Times New Roman"/>
        </w:rPr>
        <w:t xml:space="preserve">and stakeholder coordination, corrective measures – including streamlined processes and a centralised document system – have </w:t>
      </w:r>
      <w:r w:rsidR="009C4AB4" w:rsidRPr="001C64D6">
        <w:rPr>
          <w:rFonts w:ascii="Times New Roman" w:hAnsi="Times New Roman" w:cs="Times New Roman"/>
        </w:rPr>
        <w:t>been implemented. With the Project Manager and Monitoring &amp; Evaluation Officer now fully on board, and key stakeholders aligned to support implementation,</w:t>
      </w:r>
      <w:r w:rsidRPr="001C64D6">
        <w:rPr>
          <w:rFonts w:ascii="Times New Roman" w:hAnsi="Times New Roman" w:cs="Times New Roman"/>
        </w:rPr>
        <w:t xml:space="preserve"> the project </w:t>
      </w:r>
      <w:r w:rsidR="009C4AB4" w:rsidRPr="001C64D6">
        <w:rPr>
          <w:rFonts w:ascii="Times New Roman" w:hAnsi="Times New Roman" w:cs="Times New Roman"/>
        </w:rPr>
        <w:t xml:space="preserve">is </w:t>
      </w:r>
      <w:r w:rsidR="00CD22EF" w:rsidRPr="001C64D6">
        <w:rPr>
          <w:rFonts w:ascii="Times New Roman" w:hAnsi="Times New Roman" w:cs="Times New Roman"/>
        </w:rPr>
        <w:t>well-positioned</w:t>
      </w:r>
      <w:r w:rsidR="009C4AB4" w:rsidRPr="001C64D6">
        <w:rPr>
          <w:rFonts w:ascii="Times New Roman" w:hAnsi="Times New Roman" w:cs="Times New Roman"/>
        </w:rPr>
        <w:t xml:space="preserve"> </w:t>
      </w:r>
      <w:r w:rsidRPr="001C64D6">
        <w:rPr>
          <w:rFonts w:ascii="Times New Roman" w:hAnsi="Times New Roman" w:cs="Times New Roman"/>
        </w:rPr>
        <w:t>for accelerated delivery and stronger results in 2026</w:t>
      </w:r>
      <w:bookmarkEnd w:id="8"/>
      <w:r w:rsidR="00FE3FD1" w:rsidRPr="001C64D6">
        <w:rPr>
          <w:rFonts w:ascii="Times New Roman" w:hAnsi="Times New Roman" w:cs="Times New Roman"/>
        </w:rPr>
        <w:t>.</w:t>
      </w:r>
    </w:p>
    <w:p w14:paraId="33EF0580" w14:textId="314E78AF" w:rsidR="00925789" w:rsidRPr="001C64D6" w:rsidRDefault="00B55E18" w:rsidP="00877BA5">
      <w:pPr>
        <w:pStyle w:val="Heading1"/>
        <w:numPr>
          <w:ilvl w:val="0"/>
          <w:numId w:val="4"/>
        </w:numPr>
        <w:spacing w:line="276" w:lineRule="auto"/>
        <w:jc w:val="both"/>
        <w:rPr>
          <w:rStyle w:val="Strong"/>
          <w:rFonts w:ascii="Times New Roman" w:hAnsi="Times New Roman" w:cs="Times New Roman"/>
          <w:b w:val="0"/>
          <w:bCs w:val="0"/>
          <w:color w:val="auto"/>
          <w:sz w:val="24"/>
          <w:szCs w:val="24"/>
        </w:rPr>
      </w:pPr>
      <w:bookmarkStart w:id="9" w:name="_Toc222818982"/>
      <w:r w:rsidRPr="001C64D6">
        <w:rPr>
          <w:rStyle w:val="Strong"/>
          <w:rFonts w:ascii="Times New Roman" w:hAnsi="Times New Roman" w:cs="Times New Roman"/>
          <w:color w:val="auto"/>
          <w:sz w:val="24"/>
          <w:szCs w:val="24"/>
        </w:rPr>
        <w:lastRenderedPageBreak/>
        <w:t>PURPOSE</w:t>
      </w:r>
      <w:bookmarkEnd w:id="9"/>
      <w:r w:rsidRPr="001C64D6">
        <w:rPr>
          <w:rStyle w:val="Strong"/>
          <w:rFonts w:ascii="Times New Roman" w:hAnsi="Times New Roman" w:cs="Times New Roman"/>
          <w:color w:val="auto"/>
          <w:sz w:val="24"/>
          <w:szCs w:val="24"/>
        </w:rPr>
        <w:t xml:space="preserve"> </w:t>
      </w:r>
    </w:p>
    <w:p w14:paraId="3113AFBF" w14:textId="7B0BACD7" w:rsidR="0000334E" w:rsidRPr="001C64D6" w:rsidRDefault="009D0FF2" w:rsidP="00EC3C1E">
      <w:pPr>
        <w:spacing w:line="240" w:lineRule="auto"/>
        <w:jc w:val="both"/>
        <w:rPr>
          <w:rFonts w:ascii="Times New Roman" w:hAnsi="Times New Roman" w:cs="Times New Roman"/>
        </w:rPr>
      </w:pPr>
      <w:r w:rsidRPr="001C64D6">
        <w:rPr>
          <w:rFonts w:ascii="Times New Roman" w:eastAsia="Times New Roman" w:hAnsi="Times New Roman" w:cs="Times New Roman"/>
          <w:bCs/>
          <w:kern w:val="0"/>
          <w14:ligatures w14:val="none"/>
        </w:rPr>
        <w:t>The Project aims to achieve results that would facilitate the implementation of the Stockholm Convention in The Gambia. This goal is expected to be achieved through the decommissioning and environmentally sound disposal of PCB waste, as well as the reduction in emissions and releases of uPOPs from the uncontrolled open burning of waste.</w:t>
      </w:r>
      <w:r w:rsidR="005907DB" w:rsidRPr="001C64D6">
        <w:rPr>
          <w:rFonts w:ascii="Times New Roman" w:eastAsia="Times New Roman" w:hAnsi="Times New Roman" w:cs="Times New Roman"/>
          <w:bCs/>
          <w:kern w:val="0"/>
          <w14:ligatures w14:val="none"/>
        </w:rPr>
        <w:t xml:space="preserve"> </w:t>
      </w:r>
      <w:r w:rsidR="0000334E" w:rsidRPr="001C64D6">
        <w:rPr>
          <w:rFonts w:ascii="Times New Roman" w:hAnsi="Times New Roman" w:cs="Times New Roman"/>
        </w:rPr>
        <w:t xml:space="preserve">The FFEM project is structured into four components: </w:t>
      </w:r>
    </w:p>
    <w:p w14:paraId="1F234C55" w14:textId="77777777" w:rsidR="001A0542" w:rsidRPr="001C64D6" w:rsidRDefault="001A0542" w:rsidP="00EC3C1E">
      <w:pPr>
        <w:numPr>
          <w:ilvl w:val="0"/>
          <w:numId w:val="1"/>
        </w:numPr>
        <w:spacing w:after="100" w:afterAutospacing="1" w:line="240" w:lineRule="auto"/>
        <w:jc w:val="both"/>
        <w:rPr>
          <w:rFonts w:ascii="Times New Roman" w:eastAsia="Times New Roman" w:hAnsi="Times New Roman" w:cs="Times New Roman"/>
          <w:kern w:val="0"/>
          <w14:ligatures w14:val="none"/>
        </w:rPr>
      </w:pPr>
      <w:r w:rsidRPr="001C64D6">
        <w:rPr>
          <w:rFonts w:ascii="Times New Roman" w:eastAsia="Times New Roman" w:hAnsi="Times New Roman" w:cs="Times New Roman"/>
          <w:b/>
          <w:bCs/>
          <w:kern w:val="0"/>
          <w14:ligatures w14:val="none"/>
        </w:rPr>
        <w:t>Legal and Administrative Strengthening</w:t>
      </w:r>
      <w:r w:rsidRPr="001C64D6">
        <w:rPr>
          <w:rFonts w:ascii="Times New Roman" w:eastAsia="Times New Roman" w:hAnsi="Times New Roman" w:cs="Times New Roman"/>
          <w:kern w:val="0"/>
          <w14:ligatures w14:val="none"/>
        </w:rPr>
        <w:t>: Establish and enforce regulations and administrative procedures for PCB management and uPOPs reduction.</w:t>
      </w:r>
    </w:p>
    <w:p w14:paraId="283421B6" w14:textId="77777777" w:rsidR="001A0542" w:rsidRPr="001C64D6" w:rsidRDefault="001A0542" w:rsidP="00EC3C1E">
      <w:pPr>
        <w:numPr>
          <w:ilvl w:val="0"/>
          <w:numId w:val="1"/>
        </w:numPr>
        <w:spacing w:before="100" w:beforeAutospacing="1" w:after="100" w:afterAutospacing="1" w:line="240" w:lineRule="auto"/>
        <w:jc w:val="both"/>
        <w:rPr>
          <w:rFonts w:ascii="Times New Roman" w:eastAsia="Times New Roman" w:hAnsi="Times New Roman" w:cs="Times New Roman"/>
          <w:kern w:val="0"/>
          <w14:ligatures w14:val="none"/>
        </w:rPr>
      </w:pPr>
      <w:r w:rsidRPr="001C64D6">
        <w:rPr>
          <w:rFonts w:ascii="Times New Roman" w:eastAsia="Times New Roman" w:hAnsi="Times New Roman" w:cs="Times New Roman"/>
          <w:b/>
          <w:bCs/>
          <w:kern w:val="0"/>
          <w14:ligatures w14:val="none"/>
        </w:rPr>
        <w:t>Management of PCBs</w:t>
      </w:r>
      <w:r w:rsidRPr="001C64D6">
        <w:rPr>
          <w:rFonts w:ascii="Times New Roman" w:eastAsia="Times New Roman" w:hAnsi="Times New Roman" w:cs="Times New Roman"/>
          <w:kern w:val="0"/>
          <w14:ligatures w14:val="none"/>
        </w:rPr>
        <w:t>: Safely manage and dispose of PCB-contaminated equipment and waste and remediate contaminated sites.</w:t>
      </w:r>
    </w:p>
    <w:p w14:paraId="671B8FFB" w14:textId="77777777" w:rsidR="00EC3C1E" w:rsidRDefault="001A0542" w:rsidP="00EC3C1E">
      <w:pPr>
        <w:numPr>
          <w:ilvl w:val="0"/>
          <w:numId w:val="1"/>
        </w:numPr>
        <w:spacing w:before="100" w:beforeAutospacing="1" w:after="100" w:afterAutospacing="1" w:line="240" w:lineRule="auto"/>
        <w:jc w:val="both"/>
        <w:rPr>
          <w:rFonts w:ascii="Times New Roman" w:eastAsia="Times New Roman" w:hAnsi="Times New Roman" w:cs="Times New Roman"/>
          <w:kern w:val="0"/>
          <w14:ligatures w14:val="none"/>
        </w:rPr>
      </w:pPr>
      <w:r w:rsidRPr="001C64D6">
        <w:rPr>
          <w:rFonts w:ascii="Times New Roman" w:eastAsia="Times New Roman" w:hAnsi="Times New Roman" w:cs="Times New Roman"/>
          <w:b/>
          <w:bCs/>
          <w:kern w:val="0"/>
          <w14:ligatures w14:val="none"/>
        </w:rPr>
        <w:t>Reduction of uPOPs Emissions</w:t>
      </w:r>
      <w:r w:rsidRPr="001C64D6">
        <w:rPr>
          <w:rFonts w:ascii="Times New Roman" w:eastAsia="Times New Roman" w:hAnsi="Times New Roman" w:cs="Times New Roman"/>
          <w:kern w:val="0"/>
          <w14:ligatures w14:val="none"/>
        </w:rPr>
        <w:t>: Implement strategies to reduce uPOPs emissions from waste management practices, particularly open burning.</w:t>
      </w:r>
      <w:r w:rsidR="00EC3C1E">
        <w:rPr>
          <w:rFonts w:ascii="Times New Roman" w:eastAsia="Times New Roman" w:hAnsi="Times New Roman" w:cs="Times New Roman"/>
          <w:kern w:val="0"/>
          <w14:ligatures w14:val="none"/>
        </w:rPr>
        <w:t xml:space="preserve"> </w:t>
      </w:r>
    </w:p>
    <w:p w14:paraId="171A522A" w14:textId="11939DDB" w:rsidR="001A0542" w:rsidRPr="00EC3C1E" w:rsidRDefault="001A0542" w:rsidP="00EC3C1E">
      <w:pPr>
        <w:numPr>
          <w:ilvl w:val="0"/>
          <w:numId w:val="1"/>
        </w:numPr>
        <w:spacing w:before="100" w:beforeAutospacing="1" w:after="100" w:afterAutospacing="1" w:line="240" w:lineRule="auto"/>
        <w:jc w:val="both"/>
        <w:rPr>
          <w:rStyle w:val="Strong"/>
          <w:rFonts w:ascii="Times New Roman" w:eastAsia="Times New Roman" w:hAnsi="Times New Roman" w:cs="Times New Roman"/>
          <w:b w:val="0"/>
          <w:bCs w:val="0"/>
          <w:kern w:val="0"/>
          <w14:ligatures w14:val="none"/>
        </w:rPr>
      </w:pPr>
      <w:r w:rsidRPr="00EC3C1E">
        <w:rPr>
          <w:rFonts w:ascii="Times New Roman" w:eastAsia="Times New Roman" w:hAnsi="Times New Roman" w:cs="Times New Roman"/>
          <w:b/>
          <w:bCs/>
          <w:kern w:val="0"/>
          <w14:ligatures w14:val="none"/>
        </w:rPr>
        <w:t>Monitoring and Outreach</w:t>
      </w:r>
      <w:r w:rsidRPr="00EC3C1E">
        <w:rPr>
          <w:rFonts w:ascii="Times New Roman" w:eastAsia="Times New Roman" w:hAnsi="Times New Roman" w:cs="Times New Roman"/>
          <w:kern w:val="0"/>
          <w14:ligatures w14:val="none"/>
        </w:rPr>
        <w:t xml:space="preserve">: Conduct continuous monitoring, learning, adaptive feedback, and outreach activities to ensure the project's sustainability and effectiveness. </w:t>
      </w:r>
    </w:p>
    <w:p w14:paraId="1C45A7D1" w14:textId="37916E59" w:rsidR="00F910DB" w:rsidRPr="001C64D6" w:rsidRDefault="00F910DB" w:rsidP="00EC3C1E">
      <w:pPr>
        <w:spacing w:after="0" w:line="240" w:lineRule="auto"/>
        <w:jc w:val="both"/>
        <w:rPr>
          <w:rFonts w:ascii="Times New Roman" w:hAnsi="Times New Roman" w:cs="Times New Roman"/>
          <w:b/>
          <w:bCs/>
        </w:rPr>
      </w:pPr>
      <w:r w:rsidRPr="001C64D6">
        <w:rPr>
          <w:rFonts w:ascii="Times New Roman" w:eastAsia="Times New Roman" w:hAnsi="Times New Roman" w:cs="Times New Roman"/>
          <w:bCs/>
          <w:kern w:val="0"/>
          <w14:ligatures w14:val="none"/>
        </w:rPr>
        <w:t xml:space="preserve">The </w:t>
      </w:r>
      <w:r w:rsidR="009D0FF2" w:rsidRPr="001C64D6">
        <w:rPr>
          <w:rFonts w:ascii="Times New Roman" w:eastAsia="Times New Roman" w:hAnsi="Times New Roman" w:cs="Times New Roman"/>
          <w:bCs/>
          <w:kern w:val="0"/>
          <w14:ligatures w14:val="none"/>
        </w:rPr>
        <w:t>expected results of the projects include</w:t>
      </w:r>
      <w:r w:rsidRPr="001C64D6">
        <w:rPr>
          <w:rFonts w:ascii="Times New Roman" w:eastAsia="Times New Roman" w:hAnsi="Times New Roman" w:cs="Times New Roman"/>
          <w:bCs/>
          <w:kern w:val="0"/>
          <w14:ligatures w14:val="none"/>
        </w:rPr>
        <w:t xml:space="preserve">: </w:t>
      </w:r>
    </w:p>
    <w:p w14:paraId="7F180760" w14:textId="0FEFD6A0" w:rsidR="00297AD0" w:rsidRPr="001C64D6" w:rsidRDefault="009D0FF2" w:rsidP="00297AD0">
      <w:pPr>
        <w:pStyle w:val="ListParagraph"/>
        <w:numPr>
          <w:ilvl w:val="0"/>
          <w:numId w:val="60"/>
        </w:numPr>
        <w:spacing w:after="0" w:line="240" w:lineRule="auto"/>
        <w:jc w:val="both"/>
        <w:outlineLvl w:val="3"/>
        <w:rPr>
          <w:rFonts w:ascii="Times New Roman" w:eastAsia="Times New Roman" w:hAnsi="Times New Roman" w:cs="Times New Roman"/>
          <w:kern w:val="0"/>
          <w14:ligatures w14:val="none"/>
        </w:rPr>
      </w:pPr>
      <w:r w:rsidRPr="001C64D6">
        <w:rPr>
          <w:rFonts w:ascii="Times New Roman" w:eastAsia="Times New Roman" w:hAnsi="Times New Roman" w:cs="Times New Roman"/>
          <w:kern w:val="0"/>
          <w14:ligatures w14:val="none"/>
        </w:rPr>
        <w:t>Strengthening of l</w:t>
      </w:r>
      <w:r w:rsidR="00F910DB" w:rsidRPr="001C64D6">
        <w:rPr>
          <w:rFonts w:ascii="Times New Roman" w:eastAsia="Times New Roman" w:hAnsi="Times New Roman" w:cs="Times New Roman"/>
          <w:kern w:val="0"/>
          <w14:ligatures w14:val="none"/>
        </w:rPr>
        <w:t>egal frameworks and administrative processes for the sound management of PCBs and the reduction of releases of uPOPs</w:t>
      </w:r>
      <w:r w:rsidRPr="001C64D6">
        <w:rPr>
          <w:rFonts w:ascii="Times New Roman" w:eastAsia="Times New Roman" w:hAnsi="Times New Roman" w:cs="Times New Roman"/>
          <w:kern w:val="0"/>
          <w14:ligatures w14:val="none"/>
        </w:rPr>
        <w:t xml:space="preserve"> strengthened</w:t>
      </w:r>
      <w:r w:rsidR="00C36934" w:rsidRPr="001C64D6">
        <w:rPr>
          <w:rFonts w:ascii="Times New Roman" w:eastAsia="Times New Roman" w:hAnsi="Times New Roman" w:cs="Times New Roman"/>
          <w:kern w:val="0"/>
          <w14:ligatures w14:val="none"/>
        </w:rPr>
        <w:t>.</w:t>
      </w:r>
    </w:p>
    <w:p w14:paraId="4B7996AC" w14:textId="77777777" w:rsidR="00297AD0" w:rsidRPr="00297AD0" w:rsidRDefault="00F910DB" w:rsidP="00297AD0">
      <w:pPr>
        <w:pStyle w:val="ListParagraph"/>
        <w:numPr>
          <w:ilvl w:val="0"/>
          <w:numId w:val="60"/>
        </w:numPr>
        <w:spacing w:after="0" w:line="240" w:lineRule="auto"/>
        <w:jc w:val="both"/>
        <w:outlineLvl w:val="3"/>
        <w:rPr>
          <w:rFonts w:ascii="Times New Roman" w:hAnsi="Times New Roman" w:cs="Times New Roman"/>
        </w:rPr>
      </w:pPr>
      <w:r w:rsidRPr="00297AD0">
        <w:rPr>
          <w:rFonts w:ascii="Times New Roman" w:eastAsia="Times New Roman" w:hAnsi="Times New Roman" w:cs="Times New Roman"/>
          <w:kern w:val="0"/>
          <w14:ligatures w14:val="none"/>
        </w:rPr>
        <w:t>Environmentally Sound Management of PCBs</w:t>
      </w:r>
      <w:r w:rsidR="00C36934" w:rsidRPr="00297AD0">
        <w:rPr>
          <w:rFonts w:ascii="Times New Roman" w:eastAsia="Times New Roman" w:hAnsi="Times New Roman" w:cs="Times New Roman"/>
          <w:kern w:val="0"/>
          <w14:ligatures w14:val="none"/>
        </w:rPr>
        <w:t xml:space="preserve"> and</w:t>
      </w:r>
      <w:r w:rsidRPr="00297AD0">
        <w:rPr>
          <w:rFonts w:ascii="Times New Roman" w:eastAsia="Times New Roman" w:hAnsi="Times New Roman" w:cs="Times New Roman"/>
          <w:kern w:val="0"/>
          <w14:ligatures w14:val="none"/>
        </w:rPr>
        <w:t xml:space="preserve"> </w:t>
      </w:r>
      <w:r w:rsidR="002F4AE9" w:rsidRPr="00297AD0">
        <w:rPr>
          <w:rFonts w:ascii="Times New Roman" w:eastAsia="Times New Roman" w:hAnsi="Times New Roman" w:cs="Times New Roman"/>
          <w:kern w:val="0"/>
          <w14:ligatures w14:val="none"/>
        </w:rPr>
        <w:t>PCB-Contaminated</w:t>
      </w:r>
      <w:r w:rsidRPr="00297AD0">
        <w:rPr>
          <w:rFonts w:ascii="Times New Roman" w:eastAsia="Times New Roman" w:hAnsi="Times New Roman" w:cs="Times New Roman"/>
          <w:kern w:val="0"/>
          <w14:ligatures w14:val="none"/>
        </w:rPr>
        <w:t xml:space="preserve"> S</w:t>
      </w:r>
      <w:r w:rsidR="009D0FF2" w:rsidRPr="00297AD0">
        <w:rPr>
          <w:rFonts w:ascii="Times New Roman" w:eastAsia="Times New Roman" w:hAnsi="Times New Roman" w:cs="Times New Roman"/>
          <w:kern w:val="0"/>
          <w14:ligatures w14:val="none"/>
        </w:rPr>
        <w:t>ites</w:t>
      </w:r>
      <w:r w:rsidR="00C36934" w:rsidRPr="00297AD0">
        <w:rPr>
          <w:rFonts w:ascii="Times New Roman" w:eastAsia="Times New Roman" w:hAnsi="Times New Roman" w:cs="Times New Roman"/>
          <w:kern w:val="0"/>
          <w14:ligatures w14:val="none"/>
        </w:rPr>
        <w:t>.</w:t>
      </w:r>
      <w:r w:rsidR="00297AD0">
        <w:rPr>
          <w:rFonts w:ascii="Times New Roman" w:eastAsia="Times New Roman" w:hAnsi="Times New Roman" w:cs="Times New Roman"/>
          <w:kern w:val="0"/>
          <w14:ligatures w14:val="none"/>
        </w:rPr>
        <w:t xml:space="preserve"> </w:t>
      </w:r>
    </w:p>
    <w:p w14:paraId="79FFCB39" w14:textId="3D4998D9" w:rsidR="000D184A" w:rsidRPr="00297AD0" w:rsidRDefault="002F4AE9" w:rsidP="00297AD0">
      <w:pPr>
        <w:pStyle w:val="ListParagraph"/>
        <w:numPr>
          <w:ilvl w:val="0"/>
          <w:numId w:val="60"/>
        </w:numPr>
        <w:spacing w:after="0" w:line="240" w:lineRule="auto"/>
        <w:jc w:val="both"/>
        <w:outlineLvl w:val="3"/>
        <w:rPr>
          <w:rFonts w:ascii="Times New Roman" w:hAnsi="Times New Roman" w:cs="Times New Roman"/>
        </w:rPr>
      </w:pPr>
      <w:r w:rsidRPr="00297AD0">
        <w:rPr>
          <w:rFonts w:ascii="Times New Roman" w:hAnsi="Times New Roman" w:cs="Times New Roman"/>
        </w:rPr>
        <w:t>Minimisation</w:t>
      </w:r>
      <w:r w:rsidR="009D0FF2" w:rsidRPr="00297AD0">
        <w:rPr>
          <w:rFonts w:ascii="Times New Roman" w:hAnsi="Times New Roman" w:cs="Times New Roman"/>
        </w:rPr>
        <w:t xml:space="preserve"> of uPOP releases from open burning of waste</w:t>
      </w:r>
      <w:r w:rsidR="00C36934" w:rsidRPr="00297AD0">
        <w:rPr>
          <w:rFonts w:ascii="Times New Roman" w:hAnsi="Times New Roman" w:cs="Times New Roman"/>
        </w:rPr>
        <w:t>.</w:t>
      </w:r>
    </w:p>
    <w:p w14:paraId="6B37ED7B" w14:textId="77777777" w:rsidR="00297AD0" w:rsidRDefault="00297AD0" w:rsidP="00297AD0">
      <w:pPr>
        <w:spacing w:after="0" w:line="240" w:lineRule="auto"/>
        <w:jc w:val="both"/>
        <w:rPr>
          <w:rFonts w:ascii="Times New Roman" w:hAnsi="Times New Roman" w:cs="Times New Roman"/>
        </w:rPr>
      </w:pPr>
    </w:p>
    <w:p w14:paraId="7B534634" w14:textId="6A66221F" w:rsidR="00F772CE" w:rsidRDefault="00F772CE" w:rsidP="00297AD0">
      <w:pPr>
        <w:spacing w:after="0" w:line="240" w:lineRule="auto"/>
        <w:jc w:val="both"/>
        <w:rPr>
          <w:rFonts w:ascii="Times New Roman" w:hAnsi="Times New Roman" w:cs="Times New Roman"/>
        </w:rPr>
      </w:pPr>
      <w:r w:rsidRPr="001C64D6">
        <w:rPr>
          <w:rFonts w:ascii="Times New Roman" w:hAnsi="Times New Roman" w:cs="Times New Roman"/>
        </w:rPr>
        <w:t xml:space="preserve">The project contributes to </w:t>
      </w:r>
      <w:r w:rsidR="009D0FF2" w:rsidRPr="001C64D6">
        <w:rPr>
          <w:rFonts w:ascii="Times New Roman" w:hAnsi="Times New Roman" w:cs="Times New Roman"/>
        </w:rPr>
        <w:t xml:space="preserve">both the United Nations Sustainable Development Cooperation Framework (UNDSCF) and </w:t>
      </w:r>
      <w:r w:rsidR="00890115" w:rsidRPr="001C64D6">
        <w:rPr>
          <w:rFonts w:ascii="Times New Roman" w:hAnsi="Times New Roman" w:cs="Times New Roman"/>
        </w:rPr>
        <w:t xml:space="preserve">the </w:t>
      </w:r>
      <w:r w:rsidR="009D0FF2" w:rsidRPr="001C64D6">
        <w:rPr>
          <w:rFonts w:ascii="Times New Roman" w:hAnsi="Times New Roman" w:cs="Times New Roman"/>
        </w:rPr>
        <w:t xml:space="preserve">United Nations Development </w:t>
      </w:r>
      <w:r w:rsidR="00603EC2" w:rsidRPr="001C64D6">
        <w:rPr>
          <w:rFonts w:ascii="Times New Roman" w:hAnsi="Times New Roman" w:cs="Times New Roman"/>
        </w:rPr>
        <w:t>Programme</w:t>
      </w:r>
      <w:r w:rsidR="009D0FF2" w:rsidRPr="001C64D6">
        <w:rPr>
          <w:rFonts w:ascii="Times New Roman" w:hAnsi="Times New Roman" w:cs="Times New Roman"/>
        </w:rPr>
        <w:t xml:space="preserve"> (UNDP) Country Programme Document (CDP)</w:t>
      </w:r>
      <w:r w:rsidR="0038573E" w:rsidRPr="001C64D6">
        <w:rPr>
          <w:rFonts w:ascii="Times New Roman" w:hAnsi="Times New Roman" w:cs="Times New Roman"/>
        </w:rPr>
        <w:t>, as</w:t>
      </w:r>
      <w:r w:rsidR="009D0FF2" w:rsidRPr="001C64D6">
        <w:rPr>
          <w:rFonts w:ascii="Times New Roman" w:hAnsi="Times New Roman" w:cs="Times New Roman"/>
        </w:rPr>
        <w:t xml:space="preserve"> indicated below: </w:t>
      </w:r>
    </w:p>
    <w:p w14:paraId="2F4DB330" w14:textId="77777777" w:rsidR="00297AD0" w:rsidRPr="001C64D6" w:rsidRDefault="00297AD0" w:rsidP="00297AD0">
      <w:pPr>
        <w:spacing w:after="0" w:line="240" w:lineRule="auto"/>
        <w:jc w:val="both"/>
        <w:rPr>
          <w:rFonts w:ascii="Times New Roman" w:hAnsi="Times New Roman" w:cs="Times New Roman"/>
        </w:rPr>
      </w:pPr>
    </w:p>
    <w:p w14:paraId="4400B050" w14:textId="55A8A5E5" w:rsidR="00421E92" w:rsidRPr="00EC3C1E" w:rsidRDefault="00F772CE" w:rsidP="00EC3C1E">
      <w:pPr>
        <w:pStyle w:val="Compact"/>
        <w:spacing w:after="120"/>
        <w:jc w:val="both"/>
        <w:rPr>
          <w:rFonts w:ascii="Times New Roman" w:hAnsi="Times New Roman" w:cs="Times New Roman"/>
        </w:rPr>
      </w:pPr>
      <w:r w:rsidRPr="00EC3C1E">
        <w:rPr>
          <w:rFonts w:ascii="Times New Roman" w:hAnsi="Times New Roman" w:cs="Times New Roman"/>
          <w:b/>
          <w:bCs/>
        </w:rPr>
        <w:t>UNDSDCF Outcome 1.1:</w:t>
      </w:r>
      <w:r w:rsidRPr="00EC3C1E">
        <w:rPr>
          <w:rFonts w:ascii="Times New Roman" w:hAnsi="Times New Roman" w:cs="Times New Roman"/>
        </w:rPr>
        <w:t> By 2028, women, children, displaced people, youths, and persons with disabilities (PWD), particularly in rural and urban disaster-prone and conflict-prone areas, will be resilient to climate-related and other shocks and have access to sustainable food, water, sanitation, and hygiene (WASH), health systems, education, and social protection.</w:t>
      </w:r>
      <w:r w:rsidR="007F15F1" w:rsidRPr="00EC3C1E">
        <w:rPr>
          <w:rFonts w:ascii="Times New Roman" w:hAnsi="Times New Roman" w:cs="Times New Roman"/>
        </w:rPr>
        <w:t xml:space="preserve"> </w:t>
      </w:r>
    </w:p>
    <w:p w14:paraId="3FBF3073" w14:textId="1C36D944" w:rsidR="00B70B0C" w:rsidRPr="001C64D6" w:rsidRDefault="00421E92" w:rsidP="00EC3C1E">
      <w:pPr>
        <w:pStyle w:val="Compact"/>
        <w:spacing w:before="0" w:after="0"/>
        <w:jc w:val="both"/>
        <w:rPr>
          <w:rFonts w:ascii="Times New Roman" w:eastAsia="Times New Roman" w:hAnsi="Times New Roman" w:cs="Times New Roman"/>
        </w:rPr>
      </w:pPr>
      <w:r w:rsidRPr="001C64D6">
        <w:rPr>
          <w:rFonts w:ascii="Times New Roman" w:hAnsi="Times New Roman" w:cs="Times New Roman"/>
        </w:rPr>
        <w:t xml:space="preserve">The FFEM project’s expected outcomes contribute to strengthening the resilience of vulnerable populations by reducing their exposure to hazardous chemicals and persistent organic pollutants (POPs). Through strengthened regulatory frameworks, improved institutional coordination, and enhanced operational practices, along with strengthened national and municipal capacities for the sound management of PCBs and uPOPs, the project promotes safer environments that support access to clean water by minimising </w:t>
      </w:r>
      <w:r w:rsidR="001A0542" w:rsidRPr="001C64D6">
        <w:rPr>
          <w:rFonts w:ascii="Times New Roman" w:hAnsi="Times New Roman" w:cs="Times New Roman"/>
        </w:rPr>
        <w:t xml:space="preserve">the </w:t>
      </w:r>
      <w:r w:rsidRPr="001C64D6">
        <w:rPr>
          <w:rFonts w:ascii="Times New Roman" w:hAnsi="Times New Roman" w:cs="Times New Roman"/>
        </w:rPr>
        <w:t xml:space="preserve">risks of chemical leakage, </w:t>
      </w:r>
      <w:r w:rsidR="00CD22EF" w:rsidRPr="001C64D6">
        <w:rPr>
          <w:rFonts w:ascii="Times New Roman" w:hAnsi="Times New Roman" w:cs="Times New Roman"/>
        </w:rPr>
        <w:t>preventing</w:t>
      </w:r>
      <w:r w:rsidRPr="001C64D6">
        <w:rPr>
          <w:rFonts w:ascii="Times New Roman" w:hAnsi="Times New Roman" w:cs="Times New Roman"/>
        </w:rPr>
        <w:t xml:space="preserve"> contamination of soil and food systems, and </w:t>
      </w:r>
      <w:r w:rsidR="00CD22EF" w:rsidRPr="001C64D6">
        <w:rPr>
          <w:rFonts w:ascii="Times New Roman" w:hAnsi="Times New Roman" w:cs="Times New Roman"/>
        </w:rPr>
        <w:t>contributing</w:t>
      </w:r>
      <w:r w:rsidRPr="001C64D6">
        <w:rPr>
          <w:rFonts w:ascii="Times New Roman" w:hAnsi="Times New Roman" w:cs="Times New Roman"/>
        </w:rPr>
        <w:t xml:space="preserve"> to improved public health outcomes.</w:t>
      </w:r>
      <w:r w:rsidRPr="001C64D6">
        <w:rPr>
          <w:rFonts w:ascii="Times New Roman" w:eastAsia="Times New Roman" w:hAnsi="Times New Roman" w:cs="Times New Roman"/>
        </w:rPr>
        <w:t xml:space="preserve"> </w:t>
      </w:r>
    </w:p>
    <w:p w14:paraId="18EE8C6C" w14:textId="77777777" w:rsidR="00297AD0" w:rsidRDefault="00297AD0" w:rsidP="00EC3C1E">
      <w:pPr>
        <w:pStyle w:val="Compact"/>
        <w:spacing w:before="0" w:after="0"/>
        <w:jc w:val="both"/>
        <w:rPr>
          <w:rFonts w:ascii="Times New Roman" w:hAnsi="Times New Roman" w:cs="Times New Roman"/>
          <w:b/>
          <w:bCs/>
        </w:rPr>
      </w:pPr>
    </w:p>
    <w:p w14:paraId="7AB4B9D9" w14:textId="1A17AA57" w:rsidR="00421E92" w:rsidRPr="001C64D6" w:rsidRDefault="00F772CE" w:rsidP="00297AD0">
      <w:pPr>
        <w:pStyle w:val="Compact"/>
        <w:spacing w:after="120"/>
        <w:jc w:val="both"/>
        <w:rPr>
          <w:rFonts w:ascii="Times New Roman" w:hAnsi="Times New Roman" w:cs="Times New Roman"/>
        </w:rPr>
      </w:pPr>
      <w:r w:rsidRPr="001C64D6">
        <w:rPr>
          <w:rFonts w:ascii="Times New Roman" w:hAnsi="Times New Roman" w:cs="Times New Roman"/>
          <w:b/>
          <w:bCs/>
        </w:rPr>
        <w:t>CPD Output 1.1.2:</w:t>
      </w:r>
      <w:r w:rsidRPr="001C64D6">
        <w:rPr>
          <w:rFonts w:ascii="Times New Roman" w:hAnsi="Times New Roman" w:cs="Times New Roman"/>
        </w:rPr>
        <w:t> Solutions adopted for chemicals and waste management, and to achieve universal access to clean, affordable, and sustainable energy and clean cooking.</w:t>
      </w:r>
    </w:p>
    <w:p w14:paraId="5C1C3D0D" w14:textId="33B8EAA4" w:rsidR="00421E92" w:rsidRPr="001C64D6" w:rsidRDefault="00421E92" w:rsidP="00297AD0">
      <w:pPr>
        <w:pStyle w:val="Compact"/>
        <w:jc w:val="both"/>
        <w:rPr>
          <w:rFonts w:ascii="Times New Roman" w:hAnsi="Times New Roman" w:cs="Times New Roman"/>
        </w:rPr>
      </w:pPr>
      <w:r w:rsidRPr="001C64D6">
        <w:rPr>
          <w:rFonts w:ascii="Times New Roman" w:hAnsi="Times New Roman" w:cs="Times New Roman"/>
        </w:rPr>
        <w:t xml:space="preserve">The project contributes to CPD Output 1.1.2 by strengthening legal, institutional, and administrative frameworks for safe chemicals and waste management in line with the Stockholm Convention. These actions reduce hazardous exposures, support environmentally sound disposal practices, and promote cleaner, safer </w:t>
      </w:r>
      <w:r w:rsidR="001A0542" w:rsidRPr="001C64D6">
        <w:rPr>
          <w:rFonts w:ascii="Times New Roman" w:hAnsi="Times New Roman" w:cs="Times New Roman"/>
        </w:rPr>
        <w:t xml:space="preserve">waste disposal </w:t>
      </w:r>
      <w:r w:rsidRPr="001C64D6">
        <w:rPr>
          <w:rFonts w:ascii="Times New Roman" w:hAnsi="Times New Roman" w:cs="Times New Roman"/>
        </w:rPr>
        <w:t xml:space="preserve">systems that align with national objectives for </w:t>
      </w:r>
      <w:r w:rsidR="00CD22EF" w:rsidRPr="001C64D6">
        <w:rPr>
          <w:rFonts w:ascii="Times New Roman" w:hAnsi="Times New Roman" w:cs="Times New Roman"/>
        </w:rPr>
        <w:t xml:space="preserve">reducing pollution and promoting </w:t>
      </w:r>
      <w:r w:rsidRPr="001C64D6">
        <w:rPr>
          <w:rFonts w:ascii="Times New Roman" w:hAnsi="Times New Roman" w:cs="Times New Roman"/>
        </w:rPr>
        <w:t>sustainable development.</w:t>
      </w:r>
    </w:p>
    <w:p w14:paraId="5FDF0B47" w14:textId="0DEB1331" w:rsidR="00A05FDC" w:rsidRPr="001C64D6" w:rsidRDefault="00B55E18" w:rsidP="00877BA5">
      <w:pPr>
        <w:pStyle w:val="Heading1"/>
        <w:numPr>
          <w:ilvl w:val="0"/>
          <w:numId w:val="4"/>
        </w:numPr>
        <w:spacing w:line="276" w:lineRule="auto"/>
        <w:jc w:val="both"/>
        <w:rPr>
          <w:rStyle w:val="Strong"/>
          <w:rFonts w:ascii="Times New Roman" w:hAnsi="Times New Roman" w:cs="Times New Roman"/>
          <w:b w:val="0"/>
          <w:bCs w:val="0"/>
          <w:color w:val="auto"/>
          <w:sz w:val="24"/>
          <w:szCs w:val="24"/>
        </w:rPr>
      </w:pPr>
      <w:bookmarkStart w:id="10" w:name="_Toc222818983"/>
      <w:r w:rsidRPr="001C64D6">
        <w:rPr>
          <w:rStyle w:val="Strong"/>
          <w:rFonts w:ascii="Times New Roman" w:hAnsi="Times New Roman" w:cs="Times New Roman"/>
          <w:color w:val="auto"/>
          <w:sz w:val="24"/>
          <w:szCs w:val="24"/>
        </w:rPr>
        <w:lastRenderedPageBreak/>
        <w:t>PARTNERSHIP &amp; COORDINATION</w:t>
      </w:r>
      <w:bookmarkEnd w:id="10"/>
      <w:r w:rsidRPr="001C64D6">
        <w:rPr>
          <w:rStyle w:val="Strong"/>
          <w:rFonts w:ascii="Times New Roman" w:hAnsi="Times New Roman" w:cs="Times New Roman"/>
          <w:color w:val="auto"/>
          <w:sz w:val="24"/>
          <w:szCs w:val="24"/>
        </w:rPr>
        <w:t xml:space="preserve"> </w:t>
      </w:r>
    </w:p>
    <w:p w14:paraId="18A03400" w14:textId="6BDC1FE1" w:rsidR="00A73D54" w:rsidRDefault="00281386" w:rsidP="00EC3C1E">
      <w:pPr>
        <w:spacing w:after="120" w:line="240" w:lineRule="auto"/>
        <w:jc w:val="both"/>
        <w:rPr>
          <w:rFonts w:ascii="Times New Roman" w:hAnsi="Times New Roman" w:cs="Times New Roman"/>
        </w:rPr>
      </w:pPr>
      <w:r w:rsidRPr="001C64D6">
        <w:rPr>
          <w:rFonts w:ascii="Times New Roman" w:hAnsi="Times New Roman" w:cs="Times New Roman"/>
        </w:rPr>
        <w:t>The United Nations Development Programme (UNDP) serves as the implementing and coordinating entity, providing overall project management, quality assurance, and strategic oversight under the Direct Implementation Modality (DIM)</w:t>
      </w:r>
      <w:r w:rsidR="0000334E" w:rsidRPr="001C64D6">
        <w:rPr>
          <w:rStyle w:val="FootnoteReference"/>
          <w:rFonts w:ascii="Times New Roman" w:hAnsi="Times New Roman" w:cs="Times New Roman"/>
        </w:rPr>
        <w:footnoteReference w:id="1"/>
      </w:r>
      <w:r w:rsidRPr="001C64D6">
        <w:rPr>
          <w:rFonts w:ascii="Times New Roman" w:hAnsi="Times New Roman" w:cs="Times New Roman"/>
        </w:rPr>
        <w:t>. UNDP ensures compliance with its financial, procurement, and safeguard standards, while leveraging its global networks for technical support and risk management.</w:t>
      </w:r>
      <w:r w:rsidR="00A73D54" w:rsidRPr="001C64D6">
        <w:rPr>
          <w:rFonts w:ascii="Times New Roman" w:hAnsi="Times New Roman" w:cs="Times New Roman"/>
        </w:rPr>
        <w:t xml:space="preserve"> </w:t>
      </w:r>
    </w:p>
    <w:p w14:paraId="2E865F1E" w14:textId="3C4F5467" w:rsidR="00281386" w:rsidRDefault="00281386" w:rsidP="00EC3C1E">
      <w:pPr>
        <w:spacing w:after="120" w:line="240" w:lineRule="auto"/>
        <w:jc w:val="both"/>
        <w:rPr>
          <w:rFonts w:ascii="Times New Roman" w:hAnsi="Times New Roman" w:cs="Times New Roman"/>
        </w:rPr>
      </w:pPr>
      <w:r w:rsidRPr="001C64D6">
        <w:rPr>
          <w:rFonts w:ascii="Times New Roman" w:hAnsi="Times New Roman" w:cs="Times New Roman"/>
        </w:rPr>
        <w:t xml:space="preserve">The United Nations Institute for Training and Research (UNITAR) is the technical partner, delivering </w:t>
      </w:r>
      <w:r w:rsidR="00A73D54" w:rsidRPr="001C64D6">
        <w:rPr>
          <w:rFonts w:ascii="Times New Roman" w:hAnsi="Times New Roman" w:cs="Times New Roman"/>
        </w:rPr>
        <w:t>specialised</w:t>
      </w:r>
      <w:r w:rsidRPr="001C64D6">
        <w:rPr>
          <w:rFonts w:ascii="Times New Roman" w:hAnsi="Times New Roman" w:cs="Times New Roman"/>
        </w:rPr>
        <w:t xml:space="preserve"> expertise in chemicals and waste management, capacity-building, and training on Best Available Techniques (BAT) and Best Environmental Practices (BEP). UNITAR also facilitates knowledge exchange and South-South cooperation, drawing on lessons learned from similar projects in Africa and beyond.</w:t>
      </w:r>
    </w:p>
    <w:p w14:paraId="73FBD105" w14:textId="77777777" w:rsidR="00281386" w:rsidRPr="001C64D6" w:rsidRDefault="00281386" w:rsidP="00EC3C1E">
      <w:pPr>
        <w:spacing w:after="0" w:line="240" w:lineRule="auto"/>
        <w:rPr>
          <w:rFonts w:ascii="Times New Roman" w:hAnsi="Times New Roman" w:cs="Times New Roman"/>
        </w:rPr>
      </w:pPr>
      <w:r w:rsidRPr="001C64D6">
        <w:rPr>
          <w:rFonts w:ascii="Times New Roman" w:hAnsi="Times New Roman" w:cs="Times New Roman"/>
        </w:rPr>
        <w:t>National partners play a critical role in implementation and sustainability:</w:t>
      </w:r>
    </w:p>
    <w:p w14:paraId="1E8EA5D4" w14:textId="77777777" w:rsidR="00281386" w:rsidRPr="001C64D6" w:rsidRDefault="00281386" w:rsidP="00EC3C1E">
      <w:pPr>
        <w:numPr>
          <w:ilvl w:val="0"/>
          <w:numId w:val="14"/>
        </w:numPr>
        <w:spacing w:after="0" w:line="240" w:lineRule="auto"/>
        <w:jc w:val="both"/>
        <w:rPr>
          <w:rFonts w:ascii="Times New Roman" w:hAnsi="Times New Roman" w:cs="Times New Roman"/>
        </w:rPr>
      </w:pPr>
      <w:r w:rsidRPr="001C64D6">
        <w:rPr>
          <w:rFonts w:ascii="Times New Roman" w:hAnsi="Times New Roman" w:cs="Times New Roman"/>
          <w:b/>
          <w:bCs/>
        </w:rPr>
        <w:t>National Environment Agency (NEA)</w:t>
      </w:r>
      <w:r w:rsidRPr="001C64D6">
        <w:rPr>
          <w:rFonts w:ascii="Times New Roman" w:hAnsi="Times New Roman" w:cs="Times New Roman"/>
        </w:rPr>
        <w:t xml:space="preserve"> – National focal point for the Stockholm Convention and lead government partner, responsible for policy coordination, enforcement, and laboratory analysis of PCBs.</w:t>
      </w:r>
    </w:p>
    <w:p w14:paraId="617C76FA" w14:textId="77777777" w:rsidR="00281386" w:rsidRPr="001C64D6" w:rsidRDefault="00281386" w:rsidP="00EC3C1E">
      <w:pPr>
        <w:numPr>
          <w:ilvl w:val="0"/>
          <w:numId w:val="14"/>
        </w:numPr>
        <w:spacing w:after="0" w:line="240" w:lineRule="auto"/>
        <w:jc w:val="both"/>
        <w:rPr>
          <w:rFonts w:ascii="Times New Roman" w:hAnsi="Times New Roman" w:cs="Times New Roman"/>
        </w:rPr>
      </w:pPr>
      <w:r w:rsidRPr="001C64D6">
        <w:rPr>
          <w:rFonts w:ascii="Times New Roman" w:hAnsi="Times New Roman" w:cs="Times New Roman"/>
          <w:b/>
          <w:bCs/>
        </w:rPr>
        <w:t>National Water and Electricity Company (NAWEC)</w:t>
      </w:r>
      <w:r w:rsidRPr="001C64D6">
        <w:rPr>
          <w:rFonts w:ascii="Times New Roman" w:hAnsi="Times New Roman" w:cs="Times New Roman"/>
        </w:rPr>
        <w:t xml:space="preserve"> – Key stakeholder for PCB management, responsible for inventory, safe handling, and decommissioning of contaminated transformers.</w:t>
      </w:r>
    </w:p>
    <w:p w14:paraId="7EED412A" w14:textId="77777777" w:rsidR="00281386" w:rsidRPr="001C64D6" w:rsidRDefault="00281386" w:rsidP="00EC3C1E">
      <w:pPr>
        <w:numPr>
          <w:ilvl w:val="0"/>
          <w:numId w:val="14"/>
        </w:numPr>
        <w:spacing w:after="0" w:line="240" w:lineRule="auto"/>
        <w:jc w:val="both"/>
        <w:rPr>
          <w:rFonts w:ascii="Times New Roman" w:hAnsi="Times New Roman" w:cs="Times New Roman"/>
        </w:rPr>
      </w:pPr>
      <w:r w:rsidRPr="001C64D6">
        <w:rPr>
          <w:rFonts w:ascii="Times New Roman" w:hAnsi="Times New Roman" w:cs="Times New Roman"/>
          <w:b/>
          <w:bCs/>
        </w:rPr>
        <w:t>Kanifing Municipal Council (KMC)</w:t>
      </w:r>
      <w:r w:rsidRPr="001C64D6">
        <w:rPr>
          <w:rFonts w:ascii="Times New Roman" w:hAnsi="Times New Roman" w:cs="Times New Roman"/>
        </w:rPr>
        <w:t xml:space="preserve"> and other local councils – Frontline actors for municipal solid waste (MSW) management and uPOPs reduction, including piloting circular economy approaches.</w:t>
      </w:r>
    </w:p>
    <w:p w14:paraId="6EE9DB1F" w14:textId="77777777" w:rsidR="00281386" w:rsidRPr="001C64D6" w:rsidRDefault="00281386" w:rsidP="00EC3C1E">
      <w:pPr>
        <w:numPr>
          <w:ilvl w:val="0"/>
          <w:numId w:val="14"/>
        </w:numPr>
        <w:spacing w:after="0" w:line="240" w:lineRule="auto"/>
        <w:jc w:val="both"/>
        <w:rPr>
          <w:rFonts w:ascii="Times New Roman" w:hAnsi="Times New Roman" w:cs="Times New Roman"/>
        </w:rPr>
      </w:pPr>
      <w:r w:rsidRPr="001C64D6">
        <w:rPr>
          <w:rFonts w:ascii="Times New Roman" w:hAnsi="Times New Roman" w:cs="Times New Roman"/>
          <w:b/>
          <w:bCs/>
        </w:rPr>
        <w:t>Ministry of Environment, Climate Change &amp; Natural Resources (MECCNAR)</w:t>
      </w:r>
      <w:r w:rsidRPr="001C64D6">
        <w:rPr>
          <w:rFonts w:ascii="Times New Roman" w:hAnsi="Times New Roman" w:cs="Times New Roman"/>
        </w:rPr>
        <w:t xml:space="preserve"> – Provides policy oversight and integration into national development frameworks.</w:t>
      </w:r>
    </w:p>
    <w:p w14:paraId="1C881FA3" w14:textId="77777777" w:rsidR="00281386" w:rsidRPr="001C64D6" w:rsidRDefault="00281386" w:rsidP="00EC3C1E">
      <w:pPr>
        <w:numPr>
          <w:ilvl w:val="0"/>
          <w:numId w:val="14"/>
        </w:numPr>
        <w:spacing w:after="120" w:line="240" w:lineRule="auto"/>
        <w:ind w:left="714" w:hanging="357"/>
        <w:rPr>
          <w:rFonts w:ascii="Times New Roman" w:hAnsi="Times New Roman" w:cs="Times New Roman"/>
        </w:rPr>
      </w:pPr>
      <w:r w:rsidRPr="001C64D6">
        <w:rPr>
          <w:rFonts w:ascii="Times New Roman" w:hAnsi="Times New Roman" w:cs="Times New Roman"/>
          <w:b/>
          <w:bCs/>
        </w:rPr>
        <w:t>Ministry of Agriculture</w:t>
      </w:r>
      <w:r w:rsidRPr="001C64D6">
        <w:rPr>
          <w:rFonts w:ascii="Times New Roman" w:hAnsi="Times New Roman" w:cs="Times New Roman"/>
        </w:rPr>
        <w:t xml:space="preserve"> – Supports pilots for non-burning alternatives to agricultural biomass management.</w:t>
      </w:r>
    </w:p>
    <w:p w14:paraId="74468202" w14:textId="72DE795F" w:rsidR="003D5B78" w:rsidRPr="001C64D6" w:rsidRDefault="00F96101" w:rsidP="00EC3C1E">
      <w:pPr>
        <w:spacing w:after="0" w:line="240" w:lineRule="auto"/>
        <w:jc w:val="both"/>
        <w:rPr>
          <w:rFonts w:ascii="Times New Roman" w:hAnsi="Times New Roman" w:cs="Times New Roman"/>
        </w:rPr>
      </w:pPr>
      <w:r w:rsidRPr="001C64D6">
        <w:rPr>
          <w:rFonts w:ascii="Times New Roman" w:hAnsi="Times New Roman" w:cs="Times New Roman"/>
        </w:rPr>
        <w:t xml:space="preserve">Civil society organisations (CSOs), academia, and private sector actors such as WasteAid Gambia, Women Initiative Gambia, Green Up Gambia, Mbolo, </w:t>
      </w:r>
      <w:r w:rsidR="0000334E" w:rsidRPr="001C64D6">
        <w:rPr>
          <w:rFonts w:ascii="Times New Roman" w:hAnsi="Times New Roman" w:cs="Times New Roman"/>
        </w:rPr>
        <w:t>among others</w:t>
      </w:r>
      <w:r w:rsidRPr="001C64D6">
        <w:rPr>
          <w:rFonts w:ascii="Times New Roman" w:hAnsi="Times New Roman" w:cs="Times New Roman"/>
        </w:rPr>
        <w:t xml:space="preserve">, are engaged to </w:t>
      </w:r>
      <w:r w:rsidR="003D5B78" w:rsidRPr="001C64D6">
        <w:rPr>
          <w:rFonts w:ascii="Times New Roman" w:eastAsia="Times New Roman" w:hAnsi="Times New Roman" w:cs="Times New Roman"/>
          <w:kern w:val="0"/>
          <w14:ligatures w14:val="none"/>
        </w:rPr>
        <w:t xml:space="preserve">facilitate on-the-ground implementation, policy integration, and community engagement, including facilitating access to the hardest to reach in society and leveraging local knowledge to enhance decision-making. This </w:t>
      </w:r>
      <w:r w:rsidRPr="001C64D6">
        <w:rPr>
          <w:rFonts w:ascii="Times New Roman" w:hAnsi="Times New Roman" w:cs="Times New Roman"/>
        </w:rPr>
        <w:t>promote</w:t>
      </w:r>
      <w:r w:rsidR="003D5B78" w:rsidRPr="001C64D6">
        <w:rPr>
          <w:rFonts w:ascii="Times New Roman" w:hAnsi="Times New Roman" w:cs="Times New Roman"/>
        </w:rPr>
        <w:t>s</w:t>
      </w:r>
      <w:r w:rsidRPr="001C64D6">
        <w:rPr>
          <w:rFonts w:ascii="Times New Roman" w:hAnsi="Times New Roman" w:cs="Times New Roman"/>
        </w:rPr>
        <w:t xml:space="preserve"> inclusive participation, ensuring vulnerable groups (women, youth, and informal waste workers) benefit from project interventions.  </w:t>
      </w:r>
    </w:p>
    <w:p w14:paraId="38225547" w14:textId="00049D14" w:rsidR="003D5B78" w:rsidRPr="001C64D6" w:rsidRDefault="003D5B78" w:rsidP="00EC3C1E">
      <w:pPr>
        <w:spacing w:after="200" w:line="240" w:lineRule="auto"/>
        <w:jc w:val="both"/>
        <w:rPr>
          <w:rFonts w:ascii="Times New Roman" w:eastAsia="Times New Roman" w:hAnsi="Times New Roman" w:cs="Times New Roman"/>
          <w:kern w:val="0"/>
          <w14:ligatures w14:val="none"/>
        </w:rPr>
      </w:pPr>
      <w:r w:rsidRPr="001C64D6">
        <w:rPr>
          <w:rFonts w:ascii="Times New Roman" w:eastAsia="Times New Roman" w:hAnsi="Times New Roman" w:cs="Times New Roman"/>
          <w:kern w:val="0"/>
          <w14:ligatures w14:val="none"/>
        </w:rPr>
        <w:t xml:space="preserve">This collaborative approach is expected to lead to more effective management of PCBs and uPOPs, protecting human health and the environment. </w:t>
      </w:r>
    </w:p>
    <w:p w14:paraId="794F8B71" w14:textId="77777777" w:rsidR="00281386" w:rsidRPr="001C64D6" w:rsidRDefault="00281386" w:rsidP="00EC3C1E">
      <w:pPr>
        <w:spacing w:after="0" w:line="276" w:lineRule="auto"/>
        <w:rPr>
          <w:rFonts w:ascii="Times New Roman" w:hAnsi="Times New Roman" w:cs="Times New Roman"/>
          <w:b/>
          <w:bCs/>
        </w:rPr>
      </w:pPr>
      <w:r w:rsidRPr="001C64D6">
        <w:rPr>
          <w:rFonts w:ascii="Times New Roman" w:hAnsi="Times New Roman" w:cs="Times New Roman"/>
          <w:b/>
          <w:bCs/>
        </w:rPr>
        <w:t>Coordination Mechanisms</w:t>
      </w:r>
    </w:p>
    <w:p w14:paraId="7BA57479" w14:textId="1F542B53" w:rsidR="00281386" w:rsidRPr="001C64D6" w:rsidRDefault="00281386" w:rsidP="00EC3C1E">
      <w:pPr>
        <w:spacing w:after="0" w:line="240" w:lineRule="auto"/>
        <w:jc w:val="both"/>
        <w:rPr>
          <w:rFonts w:ascii="Times New Roman" w:hAnsi="Times New Roman" w:cs="Times New Roman"/>
        </w:rPr>
      </w:pPr>
      <w:r w:rsidRPr="001C64D6">
        <w:rPr>
          <w:rFonts w:ascii="Times New Roman" w:hAnsi="Times New Roman" w:cs="Times New Roman"/>
        </w:rPr>
        <w:t xml:space="preserve">To </w:t>
      </w:r>
      <w:r w:rsidR="006C6B69" w:rsidRPr="001C64D6">
        <w:rPr>
          <w:rFonts w:ascii="Times New Roman" w:hAnsi="Times New Roman" w:cs="Times New Roman"/>
        </w:rPr>
        <w:t>maximise</w:t>
      </w:r>
      <w:r w:rsidRPr="001C64D6">
        <w:rPr>
          <w:rFonts w:ascii="Times New Roman" w:hAnsi="Times New Roman" w:cs="Times New Roman"/>
        </w:rPr>
        <w:t xml:space="preserve"> synergies and avoid duplication, UNDP aligns this FFEM-funded project with the ongoing GEF-funded initiative “Capacity Building for PCBs and uPOPs in The Gambia”</w:t>
      </w:r>
      <w:r w:rsidR="006C6B69" w:rsidRPr="001C64D6">
        <w:rPr>
          <w:rFonts w:ascii="Times New Roman" w:hAnsi="Times New Roman" w:cs="Times New Roman"/>
        </w:rPr>
        <w:t xml:space="preserve">. </w:t>
      </w:r>
      <w:r w:rsidRPr="001C64D6">
        <w:rPr>
          <w:rFonts w:ascii="Times New Roman" w:hAnsi="Times New Roman" w:cs="Times New Roman"/>
        </w:rPr>
        <w:t xml:space="preserve"> Both projects fall under the UNDP Environment Cluster and operate under the leadership of the Cluster Team Lead. Coordination measures include:</w:t>
      </w:r>
    </w:p>
    <w:p w14:paraId="157231A2" w14:textId="11475B4F" w:rsidR="00281386" w:rsidRPr="001C64D6" w:rsidRDefault="00F96101" w:rsidP="00EC3C1E">
      <w:pPr>
        <w:numPr>
          <w:ilvl w:val="0"/>
          <w:numId w:val="15"/>
        </w:numPr>
        <w:spacing w:after="0" w:line="240" w:lineRule="auto"/>
        <w:jc w:val="both"/>
        <w:rPr>
          <w:rFonts w:ascii="Times New Roman" w:hAnsi="Times New Roman" w:cs="Times New Roman"/>
        </w:rPr>
      </w:pPr>
      <w:r w:rsidRPr="001C64D6">
        <w:rPr>
          <w:rFonts w:ascii="Times New Roman" w:hAnsi="Times New Roman" w:cs="Times New Roman"/>
        </w:rPr>
        <w:t xml:space="preserve">Meeting with the GEF-project coordinator and former M&amp;E </w:t>
      </w:r>
      <w:r w:rsidR="00B62877" w:rsidRPr="001C64D6">
        <w:rPr>
          <w:rFonts w:ascii="Times New Roman" w:hAnsi="Times New Roman" w:cs="Times New Roman"/>
        </w:rPr>
        <w:t xml:space="preserve">officer </w:t>
      </w:r>
      <w:r w:rsidRPr="001C64D6">
        <w:rPr>
          <w:rFonts w:ascii="Times New Roman" w:hAnsi="Times New Roman" w:cs="Times New Roman"/>
        </w:rPr>
        <w:t>to</w:t>
      </w:r>
      <w:r w:rsidR="00281386" w:rsidRPr="001C64D6">
        <w:rPr>
          <w:rFonts w:ascii="Times New Roman" w:hAnsi="Times New Roman" w:cs="Times New Roman"/>
        </w:rPr>
        <w:t xml:space="preserve"> review progress, </w:t>
      </w:r>
      <w:r w:rsidRPr="001C64D6">
        <w:rPr>
          <w:rFonts w:ascii="Times New Roman" w:hAnsi="Times New Roman" w:cs="Times New Roman"/>
        </w:rPr>
        <w:t xml:space="preserve">align activities to avoid duplication, </w:t>
      </w:r>
      <w:r w:rsidR="00281386" w:rsidRPr="001C64D6">
        <w:rPr>
          <w:rFonts w:ascii="Times New Roman" w:hAnsi="Times New Roman" w:cs="Times New Roman"/>
        </w:rPr>
        <w:t>risk</w:t>
      </w:r>
      <w:r w:rsidRPr="001C64D6">
        <w:rPr>
          <w:rFonts w:ascii="Times New Roman" w:hAnsi="Times New Roman" w:cs="Times New Roman"/>
        </w:rPr>
        <w:t xml:space="preserve"> identification and</w:t>
      </w:r>
      <w:r w:rsidR="00281386" w:rsidRPr="001C64D6">
        <w:rPr>
          <w:rFonts w:ascii="Times New Roman" w:hAnsi="Times New Roman" w:cs="Times New Roman"/>
        </w:rPr>
        <w:t xml:space="preserve"> mitigation, and resource </w:t>
      </w:r>
      <w:r w:rsidR="006C6B69" w:rsidRPr="001C64D6">
        <w:rPr>
          <w:rFonts w:ascii="Times New Roman" w:hAnsi="Times New Roman" w:cs="Times New Roman"/>
        </w:rPr>
        <w:t>optimisation</w:t>
      </w:r>
      <w:r w:rsidR="00281386" w:rsidRPr="001C64D6">
        <w:rPr>
          <w:rFonts w:ascii="Times New Roman" w:hAnsi="Times New Roman" w:cs="Times New Roman"/>
        </w:rPr>
        <w:t>.</w:t>
      </w:r>
    </w:p>
    <w:p w14:paraId="5176E0D9" w14:textId="77777777" w:rsidR="00875835" w:rsidRPr="001C64D6" w:rsidRDefault="006C6B69" w:rsidP="00EC3C1E">
      <w:pPr>
        <w:numPr>
          <w:ilvl w:val="0"/>
          <w:numId w:val="15"/>
        </w:numPr>
        <w:spacing w:after="0" w:line="240" w:lineRule="auto"/>
        <w:jc w:val="both"/>
        <w:rPr>
          <w:rFonts w:ascii="Times New Roman" w:hAnsi="Times New Roman" w:cs="Times New Roman"/>
        </w:rPr>
      </w:pPr>
      <w:r w:rsidRPr="001C64D6">
        <w:rPr>
          <w:rFonts w:ascii="Times New Roman" w:hAnsi="Times New Roman" w:cs="Times New Roman"/>
        </w:rPr>
        <w:t>Harmonising</w:t>
      </w:r>
      <w:r w:rsidR="00281386" w:rsidRPr="001C64D6">
        <w:rPr>
          <w:rFonts w:ascii="Times New Roman" w:hAnsi="Times New Roman" w:cs="Times New Roman"/>
        </w:rPr>
        <w:t xml:space="preserve"> approaches </w:t>
      </w:r>
      <w:r w:rsidR="00505CE9" w:rsidRPr="001C64D6">
        <w:rPr>
          <w:rFonts w:ascii="Times New Roman" w:hAnsi="Times New Roman" w:cs="Times New Roman"/>
        </w:rPr>
        <w:t xml:space="preserve">and activities, for example, the national </w:t>
      </w:r>
      <w:r w:rsidR="00281386" w:rsidRPr="001C64D6">
        <w:rPr>
          <w:rFonts w:ascii="Times New Roman" w:hAnsi="Times New Roman" w:cs="Times New Roman"/>
        </w:rPr>
        <w:t>PCB inventory</w:t>
      </w:r>
      <w:r w:rsidR="00F96101" w:rsidRPr="001C64D6">
        <w:rPr>
          <w:rFonts w:ascii="Times New Roman" w:hAnsi="Times New Roman" w:cs="Times New Roman"/>
        </w:rPr>
        <w:t xml:space="preserve"> through UNITAR’s support</w:t>
      </w:r>
      <w:r w:rsidR="00505CE9" w:rsidRPr="001C64D6">
        <w:rPr>
          <w:rFonts w:ascii="Times New Roman" w:hAnsi="Times New Roman" w:cs="Times New Roman"/>
        </w:rPr>
        <w:t>;</w:t>
      </w:r>
      <w:r w:rsidR="00281386" w:rsidRPr="001C64D6">
        <w:rPr>
          <w:rFonts w:ascii="Times New Roman" w:hAnsi="Times New Roman" w:cs="Times New Roman"/>
        </w:rPr>
        <w:t xml:space="preserve"> disposal</w:t>
      </w:r>
      <w:r w:rsidR="00F96101" w:rsidRPr="001C64D6">
        <w:rPr>
          <w:rFonts w:ascii="Times New Roman" w:hAnsi="Times New Roman" w:cs="Times New Roman"/>
        </w:rPr>
        <w:t xml:space="preserve"> </w:t>
      </w:r>
      <w:r w:rsidR="00505CE9" w:rsidRPr="001C64D6">
        <w:rPr>
          <w:rFonts w:ascii="Times New Roman" w:hAnsi="Times New Roman" w:cs="Times New Roman"/>
        </w:rPr>
        <w:t xml:space="preserve">planning and execution </w:t>
      </w:r>
      <w:r w:rsidR="00F96101" w:rsidRPr="001C64D6">
        <w:rPr>
          <w:rFonts w:ascii="Times New Roman" w:hAnsi="Times New Roman" w:cs="Times New Roman"/>
        </w:rPr>
        <w:t xml:space="preserve">through </w:t>
      </w:r>
      <w:r w:rsidR="00505CE9" w:rsidRPr="001C64D6">
        <w:rPr>
          <w:rFonts w:ascii="Times New Roman" w:hAnsi="Times New Roman" w:cs="Times New Roman"/>
        </w:rPr>
        <w:t xml:space="preserve">the hiring of a </w:t>
      </w:r>
      <w:r w:rsidR="00F96101" w:rsidRPr="001C64D6">
        <w:rPr>
          <w:rFonts w:ascii="Times New Roman" w:hAnsi="Times New Roman" w:cs="Times New Roman"/>
        </w:rPr>
        <w:t>specialised company</w:t>
      </w:r>
      <w:r w:rsidR="00505CE9" w:rsidRPr="001C64D6">
        <w:rPr>
          <w:rFonts w:ascii="Times New Roman" w:hAnsi="Times New Roman" w:cs="Times New Roman"/>
        </w:rPr>
        <w:t xml:space="preserve">; </w:t>
      </w:r>
      <w:r w:rsidR="00F96101" w:rsidRPr="001C64D6">
        <w:rPr>
          <w:rFonts w:ascii="Times New Roman" w:hAnsi="Times New Roman" w:cs="Times New Roman"/>
        </w:rPr>
        <w:t>the construction of a</w:t>
      </w:r>
      <w:r w:rsidR="00505CE9" w:rsidRPr="001C64D6">
        <w:rPr>
          <w:rFonts w:ascii="Times New Roman" w:hAnsi="Times New Roman" w:cs="Times New Roman"/>
        </w:rPr>
        <w:t xml:space="preserve"> PCB-</w:t>
      </w:r>
      <w:r w:rsidR="00F96101" w:rsidRPr="001C64D6">
        <w:rPr>
          <w:rFonts w:ascii="Times New Roman" w:hAnsi="Times New Roman" w:cs="Times New Roman"/>
        </w:rPr>
        <w:t>temporary storage facility</w:t>
      </w:r>
      <w:r w:rsidR="00281386" w:rsidRPr="001C64D6">
        <w:rPr>
          <w:rFonts w:ascii="Times New Roman" w:hAnsi="Times New Roman" w:cs="Times New Roman"/>
        </w:rPr>
        <w:t xml:space="preserve">, and MSW </w:t>
      </w:r>
      <w:r w:rsidR="00281386" w:rsidRPr="001C64D6">
        <w:rPr>
          <w:rFonts w:ascii="Times New Roman" w:hAnsi="Times New Roman" w:cs="Times New Roman"/>
        </w:rPr>
        <w:lastRenderedPageBreak/>
        <w:t>management</w:t>
      </w:r>
      <w:r w:rsidR="00F96101" w:rsidRPr="001C64D6">
        <w:rPr>
          <w:rFonts w:ascii="Times New Roman" w:hAnsi="Times New Roman" w:cs="Times New Roman"/>
        </w:rPr>
        <w:t xml:space="preserve"> through the provision of waste bins and tricycles to councils and health facilities. </w:t>
      </w:r>
    </w:p>
    <w:p w14:paraId="289671E5" w14:textId="4EFE84E0" w:rsidR="00281386" w:rsidRPr="001C64D6" w:rsidRDefault="00505CE9" w:rsidP="00EC3C1E">
      <w:pPr>
        <w:numPr>
          <w:ilvl w:val="1"/>
          <w:numId w:val="15"/>
        </w:numPr>
        <w:spacing w:after="0" w:line="240" w:lineRule="auto"/>
        <w:jc w:val="both"/>
        <w:rPr>
          <w:rFonts w:ascii="Times New Roman" w:hAnsi="Times New Roman" w:cs="Times New Roman"/>
        </w:rPr>
      </w:pPr>
      <w:r w:rsidRPr="001C64D6">
        <w:rPr>
          <w:rFonts w:ascii="Times New Roman" w:hAnsi="Times New Roman" w:cs="Times New Roman"/>
        </w:rPr>
        <w:t>These activities</w:t>
      </w:r>
      <w:r w:rsidR="00875835" w:rsidRPr="001C64D6">
        <w:rPr>
          <w:rFonts w:ascii="Times New Roman" w:hAnsi="Times New Roman" w:cs="Times New Roman"/>
        </w:rPr>
        <w:t xml:space="preserve">, </w:t>
      </w:r>
      <w:r w:rsidR="00875835" w:rsidRPr="001C64D6">
        <w:rPr>
          <w:rStyle w:val="Strong"/>
          <w:rFonts w:ascii="Times New Roman" w:hAnsi="Times New Roman" w:cs="Times New Roman"/>
          <w:b w:val="0"/>
          <w:bCs w:val="0"/>
        </w:rPr>
        <w:t>specifically</w:t>
      </w:r>
      <w:r w:rsidR="00C02184" w:rsidRPr="001C64D6">
        <w:rPr>
          <w:rStyle w:val="Strong"/>
          <w:rFonts w:ascii="Times New Roman" w:hAnsi="Times New Roman" w:cs="Times New Roman"/>
          <w:b w:val="0"/>
          <w:bCs w:val="0"/>
        </w:rPr>
        <w:t>,</w:t>
      </w:r>
      <w:r w:rsidR="00875835" w:rsidRPr="001C64D6">
        <w:rPr>
          <w:rStyle w:val="Strong"/>
          <w:rFonts w:ascii="Times New Roman" w:hAnsi="Times New Roman" w:cs="Times New Roman"/>
          <w:b w:val="0"/>
          <w:bCs w:val="0"/>
        </w:rPr>
        <w:t xml:space="preserve"> </w:t>
      </w:r>
      <w:r w:rsidR="00875835" w:rsidRPr="001C64D6">
        <w:rPr>
          <w:rStyle w:val="Strong"/>
          <w:rFonts w:ascii="Times New Roman" w:hAnsi="Times New Roman" w:cs="Times New Roman"/>
        </w:rPr>
        <w:t>Activity 2.1</w:t>
      </w:r>
      <w:r w:rsidR="00875835" w:rsidRPr="001C64D6">
        <w:rPr>
          <w:rStyle w:val="Strong"/>
          <w:rFonts w:ascii="Times New Roman" w:hAnsi="Times New Roman" w:cs="Times New Roman"/>
          <w:b w:val="0"/>
          <w:bCs w:val="0"/>
        </w:rPr>
        <w:t xml:space="preserve"> Developing a national inventory and database of electrical equipment to identify items containing or contaminated with PCBs; </w:t>
      </w:r>
      <w:r w:rsidR="00875835" w:rsidRPr="001C64D6">
        <w:rPr>
          <w:rStyle w:val="Strong"/>
          <w:rFonts w:ascii="Times New Roman" w:hAnsi="Times New Roman" w:cs="Times New Roman"/>
        </w:rPr>
        <w:t>Activity 2.2</w:t>
      </w:r>
      <w:r w:rsidR="00875835" w:rsidRPr="001C64D6">
        <w:rPr>
          <w:rStyle w:val="Strong"/>
          <w:rFonts w:ascii="Times New Roman" w:hAnsi="Times New Roman" w:cs="Times New Roman"/>
          <w:b w:val="0"/>
          <w:bCs w:val="0"/>
        </w:rPr>
        <w:t xml:space="preserve"> Decommissioning and disposing of PCB-containing devices and decontaminating affected equipment; </w:t>
      </w:r>
      <w:r w:rsidR="00875835" w:rsidRPr="001C64D6">
        <w:rPr>
          <w:rFonts w:ascii="Times New Roman" w:hAnsi="Times New Roman" w:cs="Times New Roman"/>
          <w:b/>
        </w:rPr>
        <w:t>Activity 3.1</w:t>
      </w:r>
      <w:r w:rsidR="00875835" w:rsidRPr="001C64D6">
        <w:rPr>
          <w:rFonts w:ascii="Times New Roman" w:hAnsi="Times New Roman" w:cs="Times New Roman"/>
          <w:bCs/>
        </w:rPr>
        <w:t xml:space="preserve"> Reduction of uPOP emissions through effective MSW treatment systems that avoid open burning</w:t>
      </w:r>
      <w:r w:rsidR="004253E4" w:rsidRPr="001C64D6">
        <w:rPr>
          <w:rFonts w:ascii="Times New Roman" w:hAnsi="Times New Roman" w:cs="Times New Roman"/>
          <w:bCs/>
        </w:rPr>
        <w:t>,</w:t>
      </w:r>
      <w:r w:rsidR="00875835" w:rsidRPr="001C64D6">
        <w:rPr>
          <w:rFonts w:ascii="Times New Roman" w:hAnsi="Times New Roman" w:cs="Times New Roman"/>
          <w:bCs/>
        </w:rPr>
        <w:t xml:space="preserve"> </w:t>
      </w:r>
      <w:r w:rsidR="00281386" w:rsidRPr="001C64D6">
        <w:rPr>
          <w:rFonts w:ascii="Times New Roman" w:hAnsi="Times New Roman" w:cs="Times New Roman"/>
        </w:rPr>
        <w:t>are supported through GEF co-financing to accelerate delivery.</w:t>
      </w:r>
      <w:r w:rsidR="00C02184" w:rsidRPr="001C64D6">
        <w:rPr>
          <w:rFonts w:ascii="Times New Roman" w:hAnsi="Times New Roman" w:cs="Times New Roman"/>
        </w:rPr>
        <w:t xml:space="preserve"> </w:t>
      </w:r>
    </w:p>
    <w:p w14:paraId="242B6F96" w14:textId="22990D0E" w:rsidR="00AC355A" w:rsidRPr="001C64D6" w:rsidRDefault="00AC355A" w:rsidP="00EC3C1E">
      <w:pPr>
        <w:numPr>
          <w:ilvl w:val="0"/>
          <w:numId w:val="15"/>
        </w:numPr>
        <w:spacing w:after="0" w:line="240" w:lineRule="auto"/>
        <w:jc w:val="both"/>
        <w:rPr>
          <w:rFonts w:ascii="Times New Roman" w:hAnsi="Times New Roman" w:cs="Times New Roman"/>
        </w:rPr>
      </w:pPr>
      <w:r w:rsidRPr="001C64D6">
        <w:rPr>
          <w:rFonts w:ascii="Times New Roman" w:hAnsi="Times New Roman" w:cs="Times New Roman"/>
        </w:rPr>
        <w:t xml:space="preserve">UNDP and UNITAR hold </w:t>
      </w:r>
      <w:r w:rsidR="00956B8D" w:rsidRPr="001C64D6">
        <w:rPr>
          <w:rFonts w:ascii="Times New Roman" w:hAnsi="Times New Roman" w:cs="Times New Roman"/>
        </w:rPr>
        <w:t>monthly</w:t>
      </w:r>
      <w:r w:rsidRPr="001C64D6">
        <w:rPr>
          <w:rFonts w:ascii="Times New Roman" w:hAnsi="Times New Roman" w:cs="Times New Roman"/>
        </w:rPr>
        <w:t xml:space="preserve"> coordination meetings to review progress, plan upcoming activities, and accelerate implementation where needed.</w:t>
      </w:r>
    </w:p>
    <w:p w14:paraId="2E9C34BC" w14:textId="019BADF8" w:rsidR="00281386" w:rsidRPr="001C64D6" w:rsidRDefault="00281386" w:rsidP="00EC3C1E">
      <w:pPr>
        <w:numPr>
          <w:ilvl w:val="0"/>
          <w:numId w:val="15"/>
        </w:numPr>
        <w:spacing w:after="0" w:line="240" w:lineRule="auto"/>
        <w:jc w:val="both"/>
        <w:rPr>
          <w:rFonts w:ascii="Times New Roman" w:hAnsi="Times New Roman" w:cs="Times New Roman"/>
        </w:rPr>
      </w:pPr>
      <w:r w:rsidRPr="001C64D6">
        <w:rPr>
          <w:rFonts w:ascii="Times New Roman" w:hAnsi="Times New Roman" w:cs="Times New Roman"/>
        </w:rPr>
        <w:t xml:space="preserve">Knowledge Sharing – </w:t>
      </w:r>
      <w:r w:rsidR="00AC355A" w:rsidRPr="001C64D6">
        <w:rPr>
          <w:rFonts w:ascii="Times New Roman" w:hAnsi="Times New Roman" w:cs="Times New Roman"/>
        </w:rPr>
        <w:t xml:space="preserve">UNDP and </w:t>
      </w:r>
      <w:r w:rsidRPr="001C64D6">
        <w:rPr>
          <w:rFonts w:ascii="Times New Roman" w:hAnsi="Times New Roman" w:cs="Times New Roman"/>
        </w:rPr>
        <w:t xml:space="preserve">UNITAR facilitate cross-learning </w:t>
      </w:r>
      <w:r w:rsidR="00C61566" w:rsidRPr="001C64D6">
        <w:rPr>
          <w:rFonts w:ascii="Times New Roman" w:hAnsi="Times New Roman" w:cs="Times New Roman"/>
        </w:rPr>
        <w:t xml:space="preserve">and alignment </w:t>
      </w:r>
      <w:r w:rsidRPr="001C64D6">
        <w:rPr>
          <w:rFonts w:ascii="Times New Roman" w:hAnsi="Times New Roman" w:cs="Times New Roman"/>
        </w:rPr>
        <w:t xml:space="preserve">between </w:t>
      </w:r>
      <w:r w:rsidR="0000334E" w:rsidRPr="001C64D6">
        <w:rPr>
          <w:rFonts w:ascii="Times New Roman" w:hAnsi="Times New Roman" w:cs="Times New Roman"/>
        </w:rPr>
        <w:t xml:space="preserve">the </w:t>
      </w:r>
      <w:r w:rsidR="00C61566" w:rsidRPr="001C64D6">
        <w:rPr>
          <w:rFonts w:ascii="Times New Roman" w:hAnsi="Times New Roman" w:cs="Times New Roman"/>
        </w:rPr>
        <w:t>project</w:t>
      </w:r>
      <w:r w:rsidR="0000334E" w:rsidRPr="001C64D6">
        <w:rPr>
          <w:rFonts w:ascii="Times New Roman" w:hAnsi="Times New Roman" w:cs="Times New Roman"/>
        </w:rPr>
        <w:t xml:space="preserve"> </w:t>
      </w:r>
      <w:r w:rsidR="00C61566" w:rsidRPr="001C64D6">
        <w:rPr>
          <w:rFonts w:ascii="Times New Roman" w:hAnsi="Times New Roman" w:cs="Times New Roman"/>
        </w:rPr>
        <w:t>and</w:t>
      </w:r>
      <w:r w:rsidR="0000334E" w:rsidRPr="001C64D6">
        <w:rPr>
          <w:rFonts w:ascii="Times New Roman" w:hAnsi="Times New Roman" w:cs="Times New Roman"/>
        </w:rPr>
        <w:t xml:space="preserve"> other </w:t>
      </w:r>
      <w:r w:rsidR="00C61566" w:rsidRPr="001C64D6">
        <w:rPr>
          <w:rFonts w:ascii="Times New Roman" w:hAnsi="Times New Roman" w:cs="Times New Roman"/>
        </w:rPr>
        <w:t xml:space="preserve">national and </w:t>
      </w:r>
      <w:r w:rsidRPr="001C64D6">
        <w:rPr>
          <w:rFonts w:ascii="Times New Roman" w:hAnsi="Times New Roman" w:cs="Times New Roman"/>
        </w:rPr>
        <w:t>regional initiatives.</w:t>
      </w:r>
      <w:r w:rsidR="003D5B78" w:rsidRPr="001C64D6">
        <w:rPr>
          <w:rFonts w:ascii="Times New Roman" w:hAnsi="Times New Roman" w:cs="Times New Roman"/>
        </w:rPr>
        <w:t xml:space="preserve"> </w:t>
      </w:r>
    </w:p>
    <w:p w14:paraId="2607EF86" w14:textId="77777777" w:rsidR="003D7050" w:rsidRDefault="003D7050" w:rsidP="00297AD0">
      <w:pPr>
        <w:spacing w:after="0" w:line="240" w:lineRule="auto"/>
        <w:jc w:val="both"/>
        <w:rPr>
          <w:rFonts w:ascii="Times New Roman" w:hAnsi="Times New Roman" w:cs="Times New Roman"/>
        </w:rPr>
      </w:pPr>
    </w:p>
    <w:p w14:paraId="301534BB" w14:textId="7C4CB6A6" w:rsidR="003D5B78" w:rsidRDefault="00281386" w:rsidP="00297AD0">
      <w:pPr>
        <w:spacing w:after="0" w:line="240" w:lineRule="auto"/>
        <w:jc w:val="both"/>
        <w:rPr>
          <w:rStyle w:val="Strong"/>
          <w:rFonts w:ascii="Times New Roman" w:hAnsi="Times New Roman" w:cs="Times New Roman"/>
        </w:rPr>
      </w:pPr>
      <w:r w:rsidRPr="001C64D6">
        <w:rPr>
          <w:rFonts w:ascii="Times New Roman" w:hAnsi="Times New Roman" w:cs="Times New Roman"/>
        </w:rPr>
        <w:t>This structured, multi-stakeholder approach ensures policy coherence, resource efficiency, and sustainability</w:t>
      </w:r>
      <w:r w:rsidR="001A42A7" w:rsidRPr="001C64D6">
        <w:rPr>
          <w:rFonts w:ascii="Times New Roman" w:hAnsi="Times New Roman" w:cs="Times New Roman"/>
        </w:rPr>
        <w:t>,</w:t>
      </w:r>
      <w:r w:rsidR="003D5B78" w:rsidRPr="001C64D6">
        <w:rPr>
          <w:rFonts w:ascii="Times New Roman" w:hAnsi="Times New Roman" w:cs="Times New Roman"/>
        </w:rPr>
        <w:t xml:space="preserve"> </w:t>
      </w:r>
      <w:r w:rsidR="003D5B78" w:rsidRPr="001C64D6">
        <w:rPr>
          <w:rStyle w:val="Strong"/>
          <w:rFonts w:ascii="Times New Roman" w:hAnsi="Times New Roman" w:cs="Times New Roman"/>
          <w:b w:val="0"/>
          <w:bCs w:val="0"/>
        </w:rPr>
        <w:t>and enhances project impact.</w:t>
      </w:r>
      <w:r w:rsidR="003D5B78" w:rsidRPr="001C64D6">
        <w:rPr>
          <w:rStyle w:val="Strong"/>
          <w:rFonts w:ascii="Times New Roman" w:hAnsi="Times New Roman" w:cs="Times New Roman"/>
        </w:rPr>
        <w:t xml:space="preserve"> </w:t>
      </w:r>
      <w:r w:rsidR="001A42A7" w:rsidRPr="001C64D6">
        <w:rPr>
          <w:rStyle w:val="Strong"/>
          <w:rFonts w:ascii="Times New Roman" w:hAnsi="Times New Roman" w:cs="Times New Roman"/>
        </w:rPr>
        <w:t xml:space="preserve"> </w:t>
      </w:r>
    </w:p>
    <w:p w14:paraId="2C1F8EAF" w14:textId="77777777" w:rsidR="003D7050" w:rsidRDefault="003D7050" w:rsidP="00297AD0">
      <w:pPr>
        <w:spacing w:after="0" w:line="240" w:lineRule="auto"/>
        <w:jc w:val="both"/>
        <w:rPr>
          <w:rStyle w:val="Strong"/>
          <w:rFonts w:ascii="Times New Roman" w:hAnsi="Times New Roman" w:cs="Times New Roman"/>
        </w:rPr>
      </w:pPr>
    </w:p>
    <w:p w14:paraId="3D96148D" w14:textId="09EE0344" w:rsidR="00A05FDC" w:rsidRPr="001C64D6" w:rsidRDefault="00C87631" w:rsidP="00EC3C1E">
      <w:pPr>
        <w:pStyle w:val="Heading1"/>
        <w:numPr>
          <w:ilvl w:val="0"/>
          <w:numId w:val="4"/>
        </w:numPr>
        <w:spacing w:before="0" w:line="240" w:lineRule="auto"/>
        <w:jc w:val="both"/>
        <w:rPr>
          <w:rStyle w:val="Strong"/>
          <w:rFonts w:ascii="Times New Roman" w:eastAsiaTheme="minorHAnsi" w:hAnsi="Times New Roman" w:cs="Times New Roman"/>
          <w:color w:val="auto"/>
          <w:sz w:val="24"/>
          <w:szCs w:val="24"/>
        </w:rPr>
      </w:pPr>
      <w:bookmarkStart w:id="11" w:name="_Toc222818984"/>
      <w:r w:rsidRPr="001C64D6">
        <w:rPr>
          <w:rStyle w:val="Strong"/>
          <w:rFonts w:ascii="Times New Roman" w:hAnsi="Times New Roman" w:cs="Times New Roman"/>
          <w:color w:val="auto"/>
          <w:sz w:val="24"/>
          <w:szCs w:val="24"/>
        </w:rPr>
        <w:t>RESULTS</w:t>
      </w:r>
      <w:bookmarkEnd w:id="11"/>
      <w:r w:rsidRPr="001C64D6">
        <w:rPr>
          <w:rStyle w:val="Strong"/>
          <w:rFonts w:ascii="Times New Roman" w:hAnsi="Times New Roman" w:cs="Times New Roman"/>
          <w:color w:val="auto"/>
          <w:sz w:val="24"/>
          <w:szCs w:val="24"/>
        </w:rPr>
        <w:t xml:space="preserve"> </w:t>
      </w:r>
    </w:p>
    <w:p w14:paraId="12FB1B79" w14:textId="0A227BD2" w:rsidR="00D00E3E" w:rsidRDefault="00D00E3E" w:rsidP="00EC3C1E">
      <w:pPr>
        <w:spacing w:after="120" w:line="240" w:lineRule="auto"/>
        <w:jc w:val="both"/>
        <w:rPr>
          <w:rFonts w:ascii="Times New Roman" w:hAnsi="Times New Roman" w:cs="Times New Roman"/>
        </w:rPr>
      </w:pPr>
      <w:r w:rsidRPr="001C64D6">
        <w:rPr>
          <w:rFonts w:ascii="Times New Roman" w:hAnsi="Times New Roman" w:cs="Times New Roman"/>
        </w:rPr>
        <w:t xml:space="preserve">The FFEM project has </w:t>
      </w:r>
      <w:r w:rsidR="00E71560" w:rsidRPr="001C64D6">
        <w:rPr>
          <w:rFonts w:ascii="Times New Roman" w:hAnsi="Times New Roman" w:cs="Times New Roman"/>
        </w:rPr>
        <w:t xml:space="preserve">moved beyond </w:t>
      </w:r>
      <w:r w:rsidRPr="001C64D6">
        <w:rPr>
          <w:rFonts w:ascii="Times New Roman" w:hAnsi="Times New Roman" w:cs="Times New Roman"/>
        </w:rPr>
        <w:t xml:space="preserve">preparatory activities </w:t>
      </w:r>
      <w:r w:rsidR="00E71560" w:rsidRPr="001C64D6">
        <w:rPr>
          <w:rFonts w:ascii="Times New Roman" w:hAnsi="Times New Roman" w:cs="Times New Roman"/>
        </w:rPr>
        <w:t>and entered full</w:t>
      </w:r>
      <w:r w:rsidRPr="001C64D6">
        <w:rPr>
          <w:rFonts w:ascii="Times New Roman" w:hAnsi="Times New Roman" w:cs="Times New Roman"/>
        </w:rPr>
        <w:t xml:space="preserve"> implementation, </w:t>
      </w:r>
      <w:r w:rsidR="00D45EA3" w:rsidRPr="001C64D6">
        <w:rPr>
          <w:rFonts w:ascii="Times New Roman" w:hAnsi="Times New Roman" w:cs="Times New Roman"/>
        </w:rPr>
        <w:t>achieving notable</w:t>
      </w:r>
      <w:r w:rsidRPr="001C64D6">
        <w:rPr>
          <w:rFonts w:ascii="Times New Roman" w:hAnsi="Times New Roman" w:cs="Times New Roman"/>
        </w:rPr>
        <w:t xml:space="preserve"> progress across its four components. Coordination with the GEF-funded </w:t>
      </w:r>
      <w:r w:rsidR="003D7050">
        <w:rPr>
          <w:rFonts w:ascii="Times New Roman" w:hAnsi="Times New Roman" w:cs="Times New Roman"/>
        </w:rPr>
        <w:t>initiative</w:t>
      </w:r>
      <w:r w:rsidR="003D7050" w:rsidRPr="001C64D6">
        <w:rPr>
          <w:rFonts w:ascii="Times New Roman" w:hAnsi="Times New Roman" w:cs="Times New Roman"/>
        </w:rPr>
        <w:t xml:space="preserve"> </w:t>
      </w:r>
      <w:r w:rsidRPr="001C64D6">
        <w:rPr>
          <w:rFonts w:ascii="Times New Roman" w:hAnsi="Times New Roman" w:cs="Times New Roman"/>
        </w:rPr>
        <w:t xml:space="preserve">has been instrumental in accelerating </w:t>
      </w:r>
      <w:r w:rsidR="00CB01B3" w:rsidRPr="001C64D6">
        <w:rPr>
          <w:rFonts w:ascii="Times New Roman" w:hAnsi="Times New Roman" w:cs="Times New Roman"/>
        </w:rPr>
        <w:t xml:space="preserve">this transition and </w:t>
      </w:r>
      <w:r w:rsidR="0000334E" w:rsidRPr="001C64D6">
        <w:rPr>
          <w:rFonts w:ascii="Times New Roman" w:hAnsi="Times New Roman" w:cs="Times New Roman"/>
        </w:rPr>
        <w:t xml:space="preserve">realising various </w:t>
      </w:r>
      <w:r w:rsidRPr="001C64D6">
        <w:rPr>
          <w:rFonts w:ascii="Times New Roman" w:hAnsi="Times New Roman" w:cs="Times New Roman"/>
        </w:rPr>
        <w:t>milestones</w:t>
      </w:r>
      <w:r w:rsidR="0000334E" w:rsidRPr="001C64D6">
        <w:rPr>
          <w:rFonts w:ascii="Times New Roman" w:hAnsi="Times New Roman" w:cs="Times New Roman"/>
        </w:rPr>
        <w:t>. Next, key activities undertaken and progress achieved are presented, structured around the project’s main components.</w:t>
      </w:r>
      <w:r w:rsidR="00C02184" w:rsidRPr="001C64D6">
        <w:rPr>
          <w:rFonts w:ascii="Times New Roman" w:hAnsi="Times New Roman" w:cs="Times New Roman"/>
        </w:rPr>
        <w:t xml:space="preserve"> </w:t>
      </w:r>
    </w:p>
    <w:p w14:paraId="51B54689" w14:textId="18EE228D" w:rsidR="004D5CCE" w:rsidRPr="001C64D6" w:rsidRDefault="008A775E" w:rsidP="00EC3C1E">
      <w:pPr>
        <w:spacing w:line="240" w:lineRule="auto"/>
        <w:jc w:val="both"/>
        <w:rPr>
          <w:rFonts w:ascii="Times New Roman" w:hAnsi="Times New Roman" w:cs="Times New Roman"/>
        </w:rPr>
      </w:pPr>
      <w:bookmarkStart w:id="12" w:name="_Hlk217908202"/>
      <w:r w:rsidRPr="001C64D6">
        <w:rPr>
          <w:rFonts w:ascii="Times New Roman" w:hAnsi="Times New Roman" w:cs="Times New Roman"/>
          <w:b/>
          <w:bCs/>
        </w:rPr>
        <w:t xml:space="preserve">COMPONENT 1: </w:t>
      </w:r>
      <w:r w:rsidR="004D5CCE" w:rsidRPr="001C64D6">
        <w:rPr>
          <w:rFonts w:ascii="Times New Roman" w:hAnsi="Times New Roman" w:cs="Times New Roman"/>
        </w:rPr>
        <w:t xml:space="preserve">Strengthening of legal frameworks and administrative processes for the sound management of PCBs and the reduction of releases of uPOPs.  </w:t>
      </w:r>
      <w:r w:rsidR="005F0448" w:rsidRPr="001C64D6">
        <w:rPr>
          <w:rFonts w:ascii="Times New Roman" w:hAnsi="Times New Roman" w:cs="Times New Roman"/>
        </w:rPr>
        <w:t xml:space="preserve"> </w:t>
      </w:r>
    </w:p>
    <w:p w14:paraId="0CFC8777" w14:textId="0E382A1E" w:rsidR="005F0448" w:rsidRPr="001C64D6" w:rsidRDefault="004D5CCE" w:rsidP="00EC3C1E">
      <w:pPr>
        <w:spacing w:after="120" w:line="240" w:lineRule="auto"/>
        <w:jc w:val="both"/>
        <w:rPr>
          <w:rFonts w:ascii="Times New Roman" w:hAnsi="Times New Roman" w:cs="Times New Roman"/>
        </w:rPr>
      </w:pPr>
      <w:r w:rsidRPr="001C64D6">
        <w:rPr>
          <w:rFonts w:ascii="Times New Roman" w:hAnsi="Times New Roman" w:cs="Times New Roman"/>
          <w:b/>
          <w:bCs/>
        </w:rPr>
        <w:t>Expected Output:</w:t>
      </w:r>
      <w:r w:rsidRPr="001C64D6">
        <w:rPr>
          <w:rFonts w:ascii="Times New Roman" w:hAnsi="Times New Roman" w:cs="Times New Roman"/>
        </w:rPr>
        <w:t xml:space="preserve"> </w:t>
      </w:r>
      <w:r w:rsidR="005F0448" w:rsidRPr="001C64D6">
        <w:rPr>
          <w:rFonts w:ascii="Times New Roman" w:hAnsi="Times New Roman" w:cs="Times New Roman"/>
        </w:rPr>
        <w:t>National legal, regulatory, and administrative frameworks strengthened for the sound management of PCBs and the reduction of uPOPs releases in The Gambia.</w:t>
      </w:r>
      <w:r w:rsidR="00E40C2B" w:rsidRPr="001C64D6">
        <w:rPr>
          <w:rFonts w:ascii="Times New Roman" w:hAnsi="Times New Roman" w:cs="Times New Roman"/>
        </w:rPr>
        <w:t xml:space="preserve"> </w:t>
      </w:r>
    </w:p>
    <w:p w14:paraId="1EDC0AC2" w14:textId="43F65BB5" w:rsidR="004D5CCE" w:rsidRPr="001C64D6" w:rsidRDefault="004D5CCE" w:rsidP="00EC3C1E">
      <w:pPr>
        <w:spacing w:after="0" w:line="240" w:lineRule="auto"/>
        <w:rPr>
          <w:rFonts w:ascii="Times New Roman" w:hAnsi="Times New Roman" w:cs="Times New Roman"/>
          <w:b/>
          <w:bCs/>
        </w:rPr>
      </w:pPr>
      <w:r w:rsidRPr="001C64D6">
        <w:rPr>
          <w:rFonts w:ascii="Times New Roman" w:hAnsi="Times New Roman" w:cs="Times New Roman"/>
          <w:b/>
          <w:bCs/>
        </w:rPr>
        <w:t>Progress:</w:t>
      </w:r>
    </w:p>
    <w:p w14:paraId="472677D3" w14:textId="75E53BBC" w:rsidR="00B02E8D" w:rsidRPr="001C64D6" w:rsidRDefault="00B02E8D" w:rsidP="00EC3C1E">
      <w:pPr>
        <w:pStyle w:val="ListParagraph"/>
        <w:numPr>
          <w:ilvl w:val="0"/>
          <w:numId w:val="38"/>
        </w:numPr>
        <w:spacing w:after="0" w:line="240" w:lineRule="auto"/>
        <w:rPr>
          <w:rFonts w:ascii="Times New Roman" w:hAnsi="Times New Roman" w:cs="Times New Roman"/>
          <w:b/>
          <w:bCs/>
        </w:rPr>
      </w:pPr>
      <w:r w:rsidRPr="001C64D6">
        <w:rPr>
          <w:rFonts w:ascii="Times New Roman" w:hAnsi="Times New Roman" w:cs="Times New Roman"/>
          <w:b/>
          <w:bCs/>
        </w:rPr>
        <w:t>Legal and Regulatory Frameworks</w:t>
      </w:r>
    </w:p>
    <w:p w14:paraId="50C09D5E" w14:textId="77777777" w:rsidR="00E40C2B" w:rsidRPr="001C64D6" w:rsidRDefault="00E40C2B" w:rsidP="00EC3C1E">
      <w:pPr>
        <w:spacing w:after="0" w:line="240" w:lineRule="auto"/>
        <w:jc w:val="both"/>
        <w:rPr>
          <w:rFonts w:ascii="Times New Roman" w:hAnsi="Times New Roman" w:cs="Times New Roman"/>
        </w:rPr>
      </w:pPr>
      <w:r w:rsidRPr="001C64D6">
        <w:rPr>
          <w:rFonts w:ascii="Times New Roman" w:hAnsi="Times New Roman" w:cs="Times New Roman"/>
        </w:rPr>
        <w:t>Significant progress has been made toward strengthening the national legal and regulatory framework for PCB and uPOPs management:</w:t>
      </w:r>
    </w:p>
    <w:p w14:paraId="08621158" w14:textId="668EBE75" w:rsidR="00E40C2B" w:rsidRPr="001C64D6" w:rsidRDefault="00E40C2B" w:rsidP="00EC3C1E">
      <w:pPr>
        <w:numPr>
          <w:ilvl w:val="0"/>
          <w:numId w:val="34"/>
        </w:numPr>
        <w:spacing w:after="0" w:line="240" w:lineRule="auto"/>
        <w:jc w:val="both"/>
        <w:rPr>
          <w:rFonts w:ascii="Times New Roman" w:hAnsi="Times New Roman" w:cs="Times New Roman"/>
        </w:rPr>
      </w:pPr>
      <w:r w:rsidRPr="001C64D6">
        <w:rPr>
          <w:rFonts w:ascii="Times New Roman" w:hAnsi="Times New Roman" w:cs="Times New Roman"/>
        </w:rPr>
        <w:t xml:space="preserve">A Draft PCB/uPOPs </w:t>
      </w:r>
      <w:r w:rsidR="007234C3" w:rsidRPr="001C64D6">
        <w:rPr>
          <w:rFonts w:ascii="Times New Roman" w:hAnsi="Times New Roman" w:cs="Times New Roman"/>
        </w:rPr>
        <w:t xml:space="preserve">regulation </w:t>
      </w:r>
      <w:r w:rsidR="0000334E" w:rsidRPr="001C64D6">
        <w:rPr>
          <w:rFonts w:ascii="Times New Roman" w:hAnsi="Times New Roman" w:cs="Times New Roman"/>
        </w:rPr>
        <w:t xml:space="preserve">for regulating the lifecycle of PCBs and uPOPs in The Gambia </w:t>
      </w:r>
      <w:r w:rsidRPr="001C64D6">
        <w:rPr>
          <w:rFonts w:ascii="Times New Roman" w:hAnsi="Times New Roman" w:cs="Times New Roman"/>
        </w:rPr>
        <w:t>has been developed.</w:t>
      </w:r>
      <w:r w:rsidR="0000334E" w:rsidRPr="001C64D6">
        <w:rPr>
          <w:rFonts w:ascii="Times New Roman" w:hAnsi="Times New Roman" w:cs="Times New Roman"/>
        </w:rPr>
        <w:t xml:space="preserve"> This draft is currently under review by a project-hired expert/consultant and will subsequently be shared with stakeholders for review, validation, and adoption.</w:t>
      </w:r>
    </w:p>
    <w:p w14:paraId="4F059271" w14:textId="5EFB902F" w:rsidR="00E40C2B" w:rsidRPr="001C64D6" w:rsidRDefault="0000334E" w:rsidP="00EC3C1E">
      <w:pPr>
        <w:numPr>
          <w:ilvl w:val="0"/>
          <w:numId w:val="34"/>
        </w:numPr>
        <w:spacing w:after="120" w:line="240" w:lineRule="auto"/>
        <w:ind w:left="714" w:hanging="357"/>
        <w:jc w:val="both"/>
        <w:rPr>
          <w:rFonts w:ascii="Times New Roman" w:hAnsi="Times New Roman" w:cs="Times New Roman"/>
        </w:rPr>
      </w:pPr>
      <w:r w:rsidRPr="001C64D6">
        <w:rPr>
          <w:rFonts w:ascii="Times New Roman" w:hAnsi="Times New Roman" w:cs="Times New Roman"/>
        </w:rPr>
        <w:t>Apart from the activity above</w:t>
      </w:r>
      <w:r w:rsidR="00E40C2B" w:rsidRPr="001C64D6">
        <w:rPr>
          <w:rFonts w:ascii="Times New Roman" w:hAnsi="Times New Roman" w:cs="Times New Roman"/>
        </w:rPr>
        <w:t xml:space="preserve">, a detailed review and harmonisation of existing environmental regulations is ongoing to ensure full alignment with the national environmental protection priorities as well as the country’s obligations </w:t>
      </w:r>
      <w:r w:rsidR="00B02E8D" w:rsidRPr="001C64D6">
        <w:rPr>
          <w:rFonts w:ascii="Times New Roman" w:hAnsi="Times New Roman" w:cs="Times New Roman"/>
        </w:rPr>
        <w:t>under</w:t>
      </w:r>
      <w:r w:rsidR="00E40C2B" w:rsidRPr="001C64D6">
        <w:rPr>
          <w:rFonts w:ascii="Times New Roman" w:hAnsi="Times New Roman" w:cs="Times New Roman"/>
        </w:rPr>
        <w:t xml:space="preserve"> the Stockholm Convention, particularly </w:t>
      </w:r>
      <w:r w:rsidR="00B02E8D" w:rsidRPr="001C64D6">
        <w:rPr>
          <w:rFonts w:ascii="Times New Roman" w:hAnsi="Times New Roman" w:cs="Times New Roman"/>
        </w:rPr>
        <w:t xml:space="preserve">in relation to </w:t>
      </w:r>
      <w:r w:rsidR="00E40C2B" w:rsidRPr="001C64D6">
        <w:rPr>
          <w:rFonts w:ascii="Times New Roman" w:hAnsi="Times New Roman" w:cs="Times New Roman"/>
        </w:rPr>
        <w:t xml:space="preserve">PCB </w:t>
      </w:r>
      <w:r w:rsidR="00B02E8D" w:rsidRPr="001C64D6">
        <w:rPr>
          <w:rFonts w:ascii="Times New Roman" w:hAnsi="Times New Roman" w:cs="Times New Roman"/>
        </w:rPr>
        <w:t>phase-out</w:t>
      </w:r>
      <w:r w:rsidR="00E40C2B" w:rsidRPr="001C64D6">
        <w:rPr>
          <w:rFonts w:ascii="Times New Roman" w:hAnsi="Times New Roman" w:cs="Times New Roman"/>
        </w:rPr>
        <w:t>, uPOPs release reduction, and waste management.</w:t>
      </w:r>
    </w:p>
    <w:p w14:paraId="76BE6202" w14:textId="406ECF0E" w:rsidR="00B02E8D" w:rsidRPr="001C64D6" w:rsidRDefault="004D5CCE" w:rsidP="00EC3C1E">
      <w:pPr>
        <w:pStyle w:val="ListParagraph"/>
        <w:numPr>
          <w:ilvl w:val="0"/>
          <w:numId w:val="38"/>
        </w:numPr>
        <w:spacing w:after="0" w:line="240" w:lineRule="auto"/>
        <w:jc w:val="both"/>
        <w:rPr>
          <w:rFonts w:ascii="Times New Roman" w:hAnsi="Times New Roman" w:cs="Times New Roman"/>
          <w:b/>
          <w:bCs/>
        </w:rPr>
      </w:pPr>
      <w:r w:rsidRPr="001C64D6">
        <w:rPr>
          <w:rFonts w:ascii="Times New Roman" w:hAnsi="Times New Roman" w:cs="Times New Roman"/>
          <w:b/>
          <w:bCs/>
        </w:rPr>
        <w:t>Policy Instruments</w:t>
      </w:r>
      <w:r w:rsidR="00B02E8D" w:rsidRPr="001C64D6">
        <w:rPr>
          <w:rFonts w:ascii="Times New Roman" w:hAnsi="Times New Roman" w:cs="Times New Roman"/>
          <w:b/>
          <w:bCs/>
        </w:rPr>
        <w:t xml:space="preserve"> and Enforcement Mechanisms</w:t>
      </w:r>
      <w:r w:rsidR="005E56EB" w:rsidRPr="001C64D6">
        <w:rPr>
          <w:rFonts w:ascii="Times New Roman" w:hAnsi="Times New Roman" w:cs="Times New Roman"/>
          <w:b/>
          <w:bCs/>
        </w:rPr>
        <w:t xml:space="preserve"> </w:t>
      </w:r>
    </w:p>
    <w:p w14:paraId="1C482FC6" w14:textId="2C1319E0" w:rsidR="00F7440B" w:rsidRDefault="00B02E8D" w:rsidP="00EC3C1E">
      <w:pPr>
        <w:spacing w:after="120" w:line="240" w:lineRule="auto"/>
        <w:jc w:val="both"/>
        <w:rPr>
          <w:rFonts w:ascii="Times New Roman" w:eastAsia="Times New Roman" w:hAnsi="Times New Roman" w:cs="Times New Roman"/>
          <w:kern w:val="0"/>
          <w14:ligatures w14:val="none"/>
        </w:rPr>
      </w:pPr>
      <w:r w:rsidRPr="001C64D6">
        <w:rPr>
          <w:rFonts w:ascii="Times New Roman" w:eastAsia="Times New Roman" w:hAnsi="Times New Roman" w:cs="Times New Roman"/>
          <w:kern w:val="0"/>
          <w14:ligatures w14:val="none"/>
        </w:rPr>
        <w:t>Key policy and strategic instruments have been updated</w:t>
      </w:r>
      <w:r w:rsidR="0000334E" w:rsidRPr="001C64D6">
        <w:rPr>
          <w:rFonts w:ascii="Times New Roman" w:eastAsia="Times New Roman" w:hAnsi="Times New Roman" w:cs="Times New Roman"/>
          <w:kern w:val="0"/>
          <w14:ligatures w14:val="none"/>
        </w:rPr>
        <w:t xml:space="preserve"> and/or finalised</w:t>
      </w:r>
      <w:r w:rsidRPr="001C64D6">
        <w:rPr>
          <w:rFonts w:ascii="Times New Roman" w:eastAsia="Times New Roman" w:hAnsi="Times New Roman" w:cs="Times New Roman"/>
          <w:kern w:val="0"/>
          <w14:ligatures w14:val="none"/>
        </w:rPr>
        <w:t>. These include t</w:t>
      </w:r>
      <w:r w:rsidR="00F7440B" w:rsidRPr="001C64D6">
        <w:rPr>
          <w:rFonts w:ascii="Times New Roman" w:eastAsia="Times New Roman" w:hAnsi="Times New Roman" w:cs="Times New Roman"/>
          <w:kern w:val="0"/>
          <w14:ligatures w14:val="none"/>
        </w:rPr>
        <w:t xml:space="preserve">he Environmental Quality Monitoring and Enforcement Strategy, </w:t>
      </w:r>
      <w:r w:rsidRPr="001C64D6">
        <w:rPr>
          <w:rFonts w:ascii="Times New Roman" w:eastAsia="Times New Roman" w:hAnsi="Times New Roman" w:cs="Times New Roman"/>
          <w:kern w:val="0"/>
          <w14:ligatures w14:val="none"/>
        </w:rPr>
        <w:t>the</w:t>
      </w:r>
      <w:r w:rsidR="00D17DFB" w:rsidRPr="001C64D6">
        <w:rPr>
          <w:rFonts w:ascii="Times New Roman" w:eastAsia="Times New Roman" w:hAnsi="Times New Roman" w:cs="Times New Roman"/>
          <w:kern w:val="0"/>
          <w14:ligatures w14:val="none"/>
        </w:rPr>
        <w:t xml:space="preserve"> national </w:t>
      </w:r>
      <w:r w:rsidR="00761779" w:rsidRPr="001C64D6">
        <w:rPr>
          <w:rFonts w:ascii="Times New Roman" w:eastAsia="Times New Roman" w:hAnsi="Times New Roman" w:cs="Times New Roman"/>
          <w:kern w:val="0"/>
          <w14:ligatures w14:val="none"/>
        </w:rPr>
        <w:t>five-year</w:t>
      </w:r>
      <w:r w:rsidR="00D17DFB" w:rsidRPr="001C64D6">
        <w:rPr>
          <w:rFonts w:ascii="Times New Roman" w:eastAsia="Times New Roman" w:hAnsi="Times New Roman" w:cs="Times New Roman"/>
          <w:kern w:val="0"/>
          <w14:ligatures w14:val="none"/>
        </w:rPr>
        <w:t xml:space="preserve"> </w:t>
      </w:r>
      <w:r w:rsidR="00761779" w:rsidRPr="001C64D6">
        <w:rPr>
          <w:rFonts w:ascii="Times New Roman" w:eastAsia="Times New Roman" w:hAnsi="Times New Roman" w:cs="Times New Roman"/>
          <w:kern w:val="0"/>
          <w14:ligatures w14:val="none"/>
        </w:rPr>
        <w:t>C</w:t>
      </w:r>
      <w:r w:rsidR="00D17DFB" w:rsidRPr="001C64D6">
        <w:rPr>
          <w:rFonts w:ascii="Times New Roman" w:eastAsia="Times New Roman" w:hAnsi="Times New Roman" w:cs="Times New Roman"/>
          <w:kern w:val="0"/>
          <w14:ligatures w14:val="none"/>
        </w:rPr>
        <w:t xml:space="preserve">ommunication </w:t>
      </w:r>
      <w:r w:rsidR="00761779" w:rsidRPr="001C64D6">
        <w:rPr>
          <w:rFonts w:ascii="Times New Roman" w:eastAsia="Times New Roman" w:hAnsi="Times New Roman" w:cs="Times New Roman"/>
          <w:kern w:val="0"/>
          <w14:ligatures w14:val="none"/>
        </w:rPr>
        <w:t>S</w:t>
      </w:r>
      <w:r w:rsidR="00D17DFB" w:rsidRPr="001C64D6">
        <w:rPr>
          <w:rFonts w:ascii="Times New Roman" w:eastAsia="Times New Roman" w:hAnsi="Times New Roman" w:cs="Times New Roman"/>
          <w:kern w:val="0"/>
          <w14:ligatures w14:val="none"/>
        </w:rPr>
        <w:t>trategy</w:t>
      </w:r>
      <w:r w:rsidR="00761779" w:rsidRPr="001C64D6">
        <w:rPr>
          <w:rFonts w:ascii="Times New Roman" w:eastAsia="Times New Roman" w:hAnsi="Times New Roman" w:cs="Times New Roman"/>
          <w:kern w:val="0"/>
          <w14:ligatures w14:val="none"/>
        </w:rPr>
        <w:t xml:space="preserve"> for the promotion of safe management and handling of PCBs and uPOPs </w:t>
      </w:r>
      <w:r w:rsidR="00F7440B" w:rsidRPr="001C64D6">
        <w:rPr>
          <w:rFonts w:ascii="Times New Roman" w:eastAsia="Times New Roman" w:hAnsi="Times New Roman" w:cs="Times New Roman"/>
          <w:kern w:val="0"/>
          <w14:ligatures w14:val="none"/>
        </w:rPr>
        <w:t xml:space="preserve">(2023–2027), the PCB Management Plan, and the ban on plastic bag orders. </w:t>
      </w:r>
      <w:r w:rsidR="005E56EB" w:rsidRPr="001C64D6">
        <w:rPr>
          <w:rFonts w:ascii="Times New Roman" w:eastAsia="Times New Roman" w:hAnsi="Times New Roman" w:cs="Times New Roman"/>
          <w:kern w:val="0"/>
          <w14:ligatures w14:val="none"/>
        </w:rPr>
        <w:t xml:space="preserve"> </w:t>
      </w:r>
      <w:r w:rsidR="00F7440B" w:rsidRPr="001C64D6">
        <w:rPr>
          <w:rFonts w:ascii="Times New Roman" w:eastAsia="Times New Roman" w:hAnsi="Times New Roman" w:cs="Times New Roman"/>
          <w:kern w:val="0"/>
          <w14:ligatures w14:val="none"/>
        </w:rPr>
        <w:t xml:space="preserve">Collectively, these instruments </w:t>
      </w:r>
      <w:r w:rsidR="0000334E" w:rsidRPr="001C64D6">
        <w:rPr>
          <w:rFonts w:ascii="Times New Roman" w:eastAsia="Times New Roman" w:hAnsi="Times New Roman" w:cs="Times New Roman"/>
          <w:kern w:val="0"/>
          <w14:ligatures w14:val="none"/>
        </w:rPr>
        <w:t xml:space="preserve">are expected to </w:t>
      </w:r>
      <w:r w:rsidR="00F7440B" w:rsidRPr="001C64D6">
        <w:rPr>
          <w:rFonts w:ascii="Times New Roman" w:eastAsia="Times New Roman" w:hAnsi="Times New Roman" w:cs="Times New Roman"/>
          <w:kern w:val="0"/>
          <w14:ligatures w14:val="none"/>
        </w:rPr>
        <w:t>strengthen the national policy framework</w:t>
      </w:r>
      <w:r w:rsidR="00045537" w:rsidRPr="001C64D6">
        <w:rPr>
          <w:rFonts w:ascii="Times New Roman" w:eastAsia="Times New Roman" w:hAnsi="Times New Roman" w:cs="Times New Roman"/>
          <w:kern w:val="0"/>
          <w14:ligatures w14:val="none"/>
        </w:rPr>
        <w:t xml:space="preserve"> </w:t>
      </w:r>
      <w:r w:rsidRPr="001C64D6">
        <w:rPr>
          <w:rFonts w:ascii="Times New Roman" w:eastAsia="Times New Roman" w:hAnsi="Times New Roman" w:cs="Times New Roman"/>
          <w:kern w:val="0"/>
          <w14:ligatures w14:val="none"/>
        </w:rPr>
        <w:t>and enhance the enforceability of PCB and uPOPs management measures.</w:t>
      </w:r>
      <w:r w:rsidR="00D17DFB" w:rsidRPr="001C64D6">
        <w:rPr>
          <w:rFonts w:ascii="Times New Roman" w:eastAsia="Times New Roman" w:hAnsi="Times New Roman" w:cs="Times New Roman"/>
          <w:kern w:val="0"/>
          <w14:ligatures w14:val="none"/>
        </w:rPr>
        <w:t xml:space="preserve"> </w:t>
      </w:r>
    </w:p>
    <w:p w14:paraId="6ECED57A" w14:textId="77777777" w:rsidR="00EC3C1E" w:rsidRPr="001C64D6" w:rsidRDefault="00EC3C1E" w:rsidP="00EC3C1E">
      <w:pPr>
        <w:spacing w:after="120" w:line="240" w:lineRule="auto"/>
        <w:jc w:val="both"/>
        <w:rPr>
          <w:rFonts w:ascii="Times New Roman" w:eastAsia="Times New Roman" w:hAnsi="Times New Roman" w:cs="Times New Roman"/>
          <w:kern w:val="0"/>
          <w14:ligatures w14:val="none"/>
        </w:rPr>
      </w:pPr>
    </w:p>
    <w:p w14:paraId="04AE725D" w14:textId="153C5C5F" w:rsidR="004D5CCE" w:rsidRPr="001C64D6" w:rsidRDefault="00045537" w:rsidP="00EC3C1E">
      <w:pPr>
        <w:pStyle w:val="ListParagraph"/>
        <w:numPr>
          <w:ilvl w:val="0"/>
          <w:numId w:val="38"/>
        </w:numPr>
        <w:spacing w:line="240" w:lineRule="auto"/>
        <w:rPr>
          <w:rFonts w:ascii="Times New Roman" w:hAnsi="Times New Roman" w:cs="Times New Roman"/>
        </w:rPr>
      </w:pPr>
      <w:r w:rsidRPr="001C64D6">
        <w:rPr>
          <w:rFonts w:ascii="Times New Roman" w:hAnsi="Times New Roman" w:cs="Times New Roman"/>
          <w:b/>
          <w:bCs/>
        </w:rPr>
        <w:lastRenderedPageBreak/>
        <w:t xml:space="preserve">Institutional </w:t>
      </w:r>
      <w:r w:rsidR="004D5CCE" w:rsidRPr="001C64D6">
        <w:rPr>
          <w:rFonts w:ascii="Times New Roman" w:hAnsi="Times New Roman" w:cs="Times New Roman"/>
          <w:b/>
          <w:bCs/>
        </w:rPr>
        <w:t>Capacity Building</w:t>
      </w:r>
      <w:r w:rsidR="004D5CCE" w:rsidRPr="001C64D6">
        <w:rPr>
          <w:rFonts w:ascii="Times New Roman" w:hAnsi="Times New Roman" w:cs="Times New Roman"/>
        </w:rPr>
        <w:t xml:space="preserve"> </w:t>
      </w:r>
      <w:r w:rsidR="005D3126" w:rsidRPr="001C64D6">
        <w:rPr>
          <w:rFonts w:ascii="Times New Roman" w:hAnsi="Times New Roman" w:cs="Times New Roman"/>
        </w:rPr>
        <w:t xml:space="preserve"> </w:t>
      </w:r>
    </w:p>
    <w:p w14:paraId="08648AB9" w14:textId="3E83B099" w:rsidR="00045537" w:rsidRPr="001C64D6" w:rsidRDefault="00045537" w:rsidP="00EC3C1E">
      <w:pPr>
        <w:spacing w:line="240" w:lineRule="auto"/>
        <w:jc w:val="both"/>
        <w:rPr>
          <w:rFonts w:ascii="Times New Roman" w:hAnsi="Times New Roman" w:cs="Times New Roman"/>
        </w:rPr>
      </w:pPr>
      <w:r w:rsidRPr="001C64D6">
        <w:rPr>
          <w:rFonts w:ascii="Times New Roman" w:hAnsi="Times New Roman" w:cs="Times New Roman"/>
        </w:rPr>
        <w:t>Capacity-building interventions have substantially strengthened technical and institutional capacities across relevant sectors:</w:t>
      </w:r>
    </w:p>
    <w:p w14:paraId="3467C52F" w14:textId="50EC731C" w:rsidR="00B72847" w:rsidRPr="001C64D6" w:rsidRDefault="0000334E" w:rsidP="00EC3C1E">
      <w:pPr>
        <w:pStyle w:val="ListParagraph"/>
        <w:numPr>
          <w:ilvl w:val="0"/>
          <w:numId w:val="46"/>
        </w:numPr>
        <w:spacing w:line="240" w:lineRule="auto"/>
        <w:jc w:val="both"/>
        <w:rPr>
          <w:rFonts w:ascii="Times New Roman" w:hAnsi="Times New Roman" w:cs="Times New Roman"/>
        </w:rPr>
      </w:pPr>
      <w:r w:rsidRPr="001C64D6">
        <w:rPr>
          <w:rFonts w:ascii="Times New Roman" w:hAnsi="Times New Roman" w:cs="Times New Roman"/>
        </w:rPr>
        <w:t>F</w:t>
      </w:r>
      <w:r w:rsidR="0032090A" w:rsidRPr="001C64D6">
        <w:rPr>
          <w:rFonts w:ascii="Times New Roman" w:hAnsi="Times New Roman" w:cs="Times New Roman"/>
        </w:rPr>
        <w:t>ifty (</w:t>
      </w:r>
      <w:r w:rsidR="008252F9" w:rsidRPr="001C64D6">
        <w:rPr>
          <w:rFonts w:ascii="Times New Roman" w:hAnsi="Times New Roman" w:cs="Times New Roman"/>
        </w:rPr>
        <w:t>50</w:t>
      </w:r>
      <w:r w:rsidR="0032090A" w:rsidRPr="001C64D6">
        <w:rPr>
          <w:rFonts w:ascii="Times New Roman" w:hAnsi="Times New Roman" w:cs="Times New Roman"/>
        </w:rPr>
        <w:t>)</w:t>
      </w:r>
      <w:r w:rsidR="008252F9" w:rsidRPr="001C64D6">
        <w:rPr>
          <w:rFonts w:ascii="Times New Roman" w:hAnsi="Times New Roman" w:cs="Times New Roman"/>
        </w:rPr>
        <w:t xml:space="preserve"> engineers and technicians were trained on PCB identification and labelling, safe handling and interim storage procedures,</w:t>
      </w:r>
      <w:r w:rsidR="008E6CD8" w:rsidRPr="001C64D6">
        <w:rPr>
          <w:rFonts w:ascii="Times New Roman" w:hAnsi="Times New Roman" w:cs="Times New Roman"/>
        </w:rPr>
        <w:t xml:space="preserve"> and </w:t>
      </w:r>
      <w:r w:rsidR="00114C28" w:rsidRPr="001C64D6">
        <w:rPr>
          <w:rFonts w:ascii="Times New Roman" w:hAnsi="Times New Roman" w:cs="Times New Roman"/>
        </w:rPr>
        <w:t>c</w:t>
      </w:r>
      <w:r w:rsidR="008E6CD8" w:rsidRPr="001C64D6">
        <w:rPr>
          <w:rFonts w:ascii="Times New Roman" w:hAnsi="Times New Roman" w:cs="Times New Roman"/>
        </w:rPr>
        <w:t xml:space="preserve">ompliance with national PCB control requirements. </w:t>
      </w:r>
      <w:r w:rsidRPr="001C64D6">
        <w:rPr>
          <w:rFonts w:ascii="Times New Roman" w:hAnsi="Times New Roman" w:cs="Times New Roman"/>
        </w:rPr>
        <w:t xml:space="preserve">In addition to this, in </w:t>
      </w:r>
      <w:r w:rsidR="009C3EF9" w:rsidRPr="001C64D6">
        <w:rPr>
          <w:rFonts w:ascii="Times New Roman" w:hAnsi="Times New Roman" w:cs="Times New Roman"/>
        </w:rPr>
        <w:t>December</w:t>
      </w:r>
      <w:r w:rsidRPr="001C64D6">
        <w:rPr>
          <w:rFonts w:ascii="Times New Roman" w:hAnsi="Times New Roman" w:cs="Times New Roman"/>
        </w:rPr>
        <w:t xml:space="preserve"> 2025, an additional fifty-six (56) institutional staff were trained (8 females, 48 males) from the National Water and Electricity Company (NAWEC), the National Environment Agency (NEA), and the National Disaster Management Agency (NDMA) on PCB/uPOPs awareness, regulatory compliance, and risk reduction. </w:t>
      </w:r>
      <w:r w:rsidR="00E961D2" w:rsidRPr="001C64D6">
        <w:rPr>
          <w:rFonts w:ascii="Times New Roman" w:hAnsi="Times New Roman" w:cs="Times New Roman"/>
        </w:rPr>
        <w:t xml:space="preserve">Additionally, </w:t>
      </w:r>
      <w:r w:rsidR="00DC2D53" w:rsidRPr="001C64D6">
        <w:rPr>
          <w:rFonts w:ascii="Times New Roman" w:hAnsi="Times New Roman" w:cs="Times New Roman"/>
        </w:rPr>
        <w:t>sixty-seven</w:t>
      </w:r>
      <w:r w:rsidR="00E961D2" w:rsidRPr="001C64D6">
        <w:rPr>
          <w:rFonts w:ascii="Times New Roman" w:hAnsi="Times New Roman" w:cs="Times New Roman"/>
        </w:rPr>
        <w:t xml:space="preserve"> (67) municipal solid waste (MSW) actors were enrolled in a structured, </w:t>
      </w:r>
      <w:r w:rsidR="00741002">
        <w:rPr>
          <w:rFonts w:ascii="Times New Roman" w:hAnsi="Times New Roman" w:cs="Times New Roman"/>
        </w:rPr>
        <w:t>long-term</w:t>
      </w:r>
      <w:r w:rsidR="00E961D2" w:rsidRPr="001C64D6">
        <w:rPr>
          <w:rFonts w:ascii="Times New Roman" w:hAnsi="Times New Roman" w:cs="Times New Roman"/>
        </w:rPr>
        <w:t xml:space="preserve"> capacity</w:t>
      </w:r>
      <w:r w:rsidR="00E961D2" w:rsidRPr="001C64D6">
        <w:rPr>
          <w:rFonts w:ascii="Times New Roman" w:hAnsi="Times New Roman" w:cs="Times New Roman"/>
        </w:rPr>
        <w:noBreakHyphen/>
        <w:t xml:space="preserve">building programme launched in November 2025. This programme integrates an initial </w:t>
      </w:r>
      <w:r w:rsidR="00DC2D53" w:rsidRPr="001C64D6">
        <w:rPr>
          <w:rFonts w:ascii="Times New Roman" w:hAnsi="Times New Roman" w:cs="Times New Roman"/>
        </w:rPr>
        <w:t>in-person</w:t>
      </w:r>
      <w:r w:rsidR="00E961D2" w:rsidRPr="001C64D6">
        <w:rPr>
          <w:rFonts w:ascii="Times New Roman" w:hAnsi="Times New Roman" w:cs="Times New Roman"/>
        </w:rPr>
        <w:t xml:space="preserve"> workshop with a series of </w:t>
      </w:r>
      <w:r w:rsidR="00DC2D53" w:rsidRPr="001C64D6">
        <w:rPr>
          <w:rFonts w:ascii="Times New Roman" w:hAnsi="Times New Roman" w:cs="Times New Roman"/>
        </w:rPr>
        <w:t>follow-up</w:t>
      </w:r>
      <w:r w:rsidR="00E961D2" w:rsidRPr="001C64D6">
        <w:rPr>
          <w:rFonts w:ascii="Times New Roman" w:hAnsi="Times New Roman" w:cs="Times New Roman"/>
        </w:rPr>
        <w:t xml:space="preserve"> webinars, thematic questionnaires, continuous peer-to-peer engagement through a dedicated WhatsApp platform, and a complementary online course. Together, these components are designed to support sustained improvements in operational capacity and promote the adoption of sound waste management practices that reduce uPOPs generation.</w:t>
      </w:r>
      <w:r w:rsidR="00B72847" w:rsidRPr="001C64D6">
        <w:rPr>
          <w:rFonts w:ascii="Times New Roman" w:hAnsi="Times New Roman" w:cs="Times New Roman"/>
        </w:rPr>
        <w:t xml:space="preserve"> </w:t>
      </w:r>
    </w:p>
    <w:p w14:paraId="3C792174" w14:textId="3EE6B984" w:rsidR="008E6CD8" w:rsidRPr="001C64D6" w:rsidRDefault="008E6CD8" w:rsidP="00EC3C1E">
      <w:pPr>
        <w:pStyle w:val="ListParagraph"/>
        <w:numPr>
          <w:ilvl w:val="0"/>
          <w:numId w:val="46"/>
        </w:numPr>
        <w:spacing w:line="240" w:lineRule="auto"/>
        <w:jc w:val="both"/>
        <w:rPr>
          <w:rFonts w:ascii="Times New Roman" w:hAnsi="Times New Roman" w:cs="Times New Roman"/>
        </w:rPr>
      </w:pPr>
      <w:r w:rsidRPr="001C64D6">
        <w:rPr>
          <w:rFonts w:ascii="Times New Roman" w:hAnsi="Times New Roman" w:cs="Times New Roman"/>
        </w:rPr>
        <w:t xml:space="preserve">A targeted national awareness-raising </w:t>
      </w:r>
      <w:r w:rsidR="0000334E" w:rsidRPr="001C64D6">
        <w:rPr>
          <w:rFonts w:ascii="Times New Roman" w:hAnsi="Times New Roman" w:cs="Times New Roman"/>
        </w:rPr>
        <w:t xml:space="preserve">campaign </w:t>
      </w:r>
      <w:r w:rsidRPr="001C64D6">
        <w:rPr>
          <w:rFonts w:ascii="Times New Roman" w:hAnsi="Times New Roman" w:cs="Times New Roman"/>
        </w:rPr>
        <w:t xml:space="preserve">was </w:t>
      </w:r>
      <w:r w:rsidR="0000334E" w:rsidRPr="001C64D6">
        <w:rPr>
          <w:rFonts w:ascii="Times New Roman" w:hAnsi="Times New Roman" w:cs="Times New Roman"/>
        </w:rPr>
        <w:t xml:space="preserve">organised </w:t>
      </w:r>
      <w:r w:rsidRPr="001C64D6">
        <w:rPr>
          <w:rFonts w:ascii="Times New Roman" w:hAnsi="Times New Roman" w:cs="Times New Roman"/>
        </w:rPr>
        <w:t>in Q2 2025</w:t>
      </w:r>
      <w:r w:rsidR="0000334E" w:rsidRPr="001C64D6">
        <w:rPr>
          <w:rFonts w:ascii="Times New Roman" w:hAnsi="Times New Roman" w:cs="Times New Roman"/>
        </w:rPr>
        <w:t xml:space="preserve"> to</w:t>
      </w:r>
      <w:r w:rsidRPr="001C64D6">
        <w:rPr>
          <w:rFonts w:ascii="Times New Roman" w:hAnsi="Times New Roman" w:cs="Times New Roman"/>
        </w:rPr>
        <w:t xml:space="preserve"> improv</w:t>
      </w:r>
      <w:r w:rsidR="0000334E" w:rsidRPr="001C64D6">
        <w:rPr>
          <w:rFonts w:ascii="Times New Roman" w:hAnsi="Times New Roman" w:cs="Times New Roman"/>
        </w:rPr>
        <w:t>e</w:t>
      </w:r>
      <w:r w:rsidRPr="001C64D6">
        <w:rPr>
          <w:rFonts w:ascii="Times New Roman" w:hAnsi="Times New Roman" w:cs="Times New Roman"/>
        </w:rPr>
        <w:t xml:space="preserve"> understanding of PCB legislation and responsibilities. A multi-sectoral engagement was achieved, with participation from key Ministries, Departments, and Agencies (MDAs), resulting in improved role clarity</w:t>
      </w:r>
      <w:r w:rsidR="0000334E" w:rsidRPr="001C64D6">
        <w:rPr>
          <w:rFonts w:ascii="Times New Roman" w:hAnsi="Times New Roman" w:cs="Times New Roman"/>
        </w:rPr>
        <w:t>. It is expected that this will enhance</w:t>
      </w:r>
      <w:r w:rsidRPr="001C64D6">
        <w:rPr>
          <w:rFonts w:ascii="Times New Roman" w:hAnsi="Times New Roman" w:cs="Times New Roman"/>
        </w:rPr>
        <w:t xml:space="preserve"> compliance with PCB management obligations. </w:t>
      </w:r>
    </w:p>
    <w:p w14:paraId="2DC94FB9" w14:textId="23C5D668" w:rsidR="001C677A" w:rsidRPr="00741002" w:rsidRDefault="000E3FA1" w:rsidP="00EC3C1E">
      <w:pPr>
        <w:spacing w:after="120" w:line="240" w:lineRule="auto"/>
        <w:jc w:val="both"/>
        <w:rPr>
          <w:rFonts w:ascii="Times New Roman" w:eastAsia="Times New Roman" w:hAnsi="Times New Roman" w:cs="Times New Roman"/>
          <w:kern w:val="0"/>
          <w14:ligatures w14:val="none"/>
        </w:rPr>
      </w:pPr>
      <w:r w:rsidRPr="001C64D6">
        <w:rPr>
          <w:rFonts w:ascii="Times New Roman" w:eastAsia="Times New Roman" w:hAnsi="Times New Roman" w:cs="Times New Roman"/>
          <w:kern w:val="0"/>
          <w14:ligatures w14:val="none"/>
        </w:rPr>
        <w:t>All three activities under this component – Activity 1.1: Strengthening of legal framework and administrative processes for the sound management of PCBs; Activity 1.2: Strengthening the capacity of national and local authorities to take action to reduce uPOP releases through better MSW management; and Activity 1.3: Improvement in the financial viability of solid waste management systems and waste management actors – are currently under implementation, with consultants already onboard and actively executing the respective assignments.</w:t>
      </w:r>
    </w:p>
    <w:p w14:paraId="745EC6BF" w14:textId="0254086B" w:rsidR="003F7129" w:rsidRDefault="008A775E" w:rsidP="00EC3C1E">
      <w:pPr>
        <w:spacing w:after="120" w:line="240" w:lineRule="auto"/>
        <w:jc w:val="both"/>
        <w:rPr>
          <w:rFonts w:ascii="Times New Roman" w:hAnsi="Times New Roman" w:cs="Times New Roman"/>
        </w:rPr>
      </w:pPr>
      <w:r w:rsidRPr="001C64D6">
        <w:rPr>
          <w:rFonts w:ascii="Times New Roman" w:hAnsi="Times New Roman" w:cs="Times New Roman"/>
          <w:b/>
          <w:bCs/>
        </w:rPr>
        <w:t xml:space="preserve">COMPONENT 2: </w:t>
      </w:r>
      <w:r w:rsidR="003F7129" w:rsidRPr="001C64D6">
        <w:rPr>
          <w:rFonts w:ascii="Times New Roman" w:hAnsi="Times New Roman" w:cs="Times New Roman"/>
        </w:rPr>
        <w:t>Environmentally sound management of PCBs and PCB-contaminated sites</w:t>
      </w:r>
      <w:r w:rsidR="00F66133">
        <w:rPr>
          <w:rFonts w:ascii="Times New Roman" w:hAnsi="Times New Roman" w:cs="Times New Roman"/>
        </w:rPr>
        <w:t>.</w:t>
      </w:r>
    </w:p>
    <w:p w14:paraId="2D1A123B" w14:textId="429AC8A5" w:rsidR="00D90109" w:rsidRDefault="003F7129" w:rsidP="00F66133">
      <w:pPr>
        <w:spacing w:after="0" w:line="240" w:lineRule="auto"/>
        <w:rPr>
          <w:rFonts w:ascii="Times New Roman" w:hAnsi="Times New Roman" w:cs="Times New Roman"/>
        </w:rPr>
      </w:pPr>
      <w:r w:rsidRPr="001C64D6">
        <w:rPr>
          <w:rFonts w:ascii="Times New Roman" w:hAnsi="Times New Roman" w:cs="Times New Roman"/>
          <w:b/>
          <w:bCs/>
        </w:rPr>
        <w:t>Expected Output:</w:t>
      </w:r>
      <w:r w:rsidRPr="001C64D6">
        <w:rPr>
          <w:rFonts w:ascii="Times New Roman" w:hAnsi="Times New Roman" w:cs="Times New Roman"/>
        </w:rPr>
        <w:t xml:space="preserve"> PCB-contaminated equipment safely stored and prepared for disposal in compliance with international standards.</w:t>
      </w:r>
    </w:p>
    <w:p w14:paraId="0B8AFEC5" w14:textId="77777777" w:rsidR="00F66133" w:rsidRPr="001C64D6" w:rsidRDefault="00F66133" w:rsidP="00EC3C1E">
      <w:pPr>
        <w:spacing w:after="0" w:line="240" w:lineRule="auto"/>
        <w:rPr>
          <w:rFonts w:ascii="Times New Roman" w:hAnsi="Times New Roman" w:cs="Times New Roman"/>
        </w:rPr>
      </w:pPr>
    </w:p>
    <w:p w14:paraId="2AE31E03" w14:textId="7D258C61" w:rsidR="003F7129" w:rsidRPr="001C64D6" w:rsidRDefault="003F7129" w:rsidP="00EC3C1E">
      <w:pPr>
        <w:spacing w:line="240" w:lineRule="auto"/>
        <w:rPr>
          <w:rFonts w:ascii="Times New Roman" w:hAnsi="Times New Roman" w:cs="Times New Roman"/>
        </w:rPr>
      </w:pPr>
      <w:r w:rsidRPr="001C64D6">
        <w:rPr>
          <w:rFonts w:ascii="Times New Roman" w:hAnsi="Times New Roman" w:cs="Times New Roman"/>
          <w:b/>
          <w:bCs/>
        </w:rPr>
        <w:t>Progress:</w:t>
      </w:r>
    </w:p>
    <w:p w14:paraId="090228D6" w14:textId="77777777" w:rsidR="001541DC" w:rsidRPr="001C64D6" w:rsidRDefault="00391B8F" w:rsidP="00EC3C1E">
      <w:pPr>
        <w:pStyle w:val="ListParagraph"/>
        <w:numPr>
          <w:ilvl w:val="0"/>
          <w:numId w:val="39"/>
        </w:numPr>
        <w:spacing w:line="240" w:lineRule="auto"/>
        <w:jc w:val="both"/>
        <w:rPr>
          <w:rFonts w:ascii="Times New Roman" w:hAnsi="Times New Roman" w:cs="Times New Roman"/>
        </w:rPr>
      </w:pPr>
      <w:r w:rsidRPr="001C64D6">
        <w:rPr>
          <w:rFonts w:ascii="Times New Roman" w:hAnsi="Times New Roman" w:cs="Times New Roman"/>
          <w:b/>
          <w:bCs/>
        </w:rPr>
        <w:t>PCB Inventory</w:t>
      </w:r>
    </w:p>
    <w:p w14:paraId="2E0A1295" w14:textId="085C7A66" w:rsidR="008674DD" w:rsidRPr="001C64D6" w:rsidRDefault="00391B8F" w:rsidP="00EC3C1E">
      <w:pPr>
        <w:pStyle w:val="ListParagraph"/>
        <w:numPr>
          <w:ilvl w:val="0"/>
          <w:numId w:val="47"/>
        </w:numPr>
        <w:spacing w:line="240" w:lineRule="auto"/>
        <w:jc w:val="both"/>
        <w:rPr>
          <w:rFonts w:ascii="Times New Roman" w:hAnsi="Times New Roman" w:cs="Times New Roman"/>
        </w:rPr>
      </w:pPr>
      <w:r w:rsidRPr="001C64D6">
        <w:rPr>
          <w:rFonts w:ascii="Times New Roman" w:hAnsi="Times New Roman" w:cs="Times New Roman"/>
        </w:rPr>
        <w:t>Comprehensive PCB inventory covering PCB-containing and PCB-contaminated equipment</w:t>
      </w:r>
      <w:r w:rsidR="008674DD" w:rsidRPr="001C64D6">
        <w:rPr>
          <w:rFonts w:ascii="Times New Roman" w:hAnsi="Times New Roman" w:cs="Times New Roman"/>
        </w:rPr>
        <w:t>, completed</w:t>
      </w:r>
      <w:r w:rsidRPr="001C64D6">
        <w:rPr>
          <w:rFonts w:ascii="Times New Roman" w:hAnsi="Times New Roman" w:cs="Times New Roman"/>
        </w:rPr>
        <w:t xml:space="preserve">. </w:t>
      </w:r>
      <w:r w:rsidR="00AE0201" w:rsidRPr="001C64D6">
        <w:rPr>
          <w:rFonts w:ascii="Times New Roman" w:hAnsi="Times New Roman" w:cs="Times New Roman"/>
        </w:rPr>
        <w:t xml:space="preserve">A consultant has been hired by the project to facilitate the updating and validation of the PCB inventory covering PCB-containing and PCB-contaminated equipment. </w:t>
      </w:r>
    </w:p>
    <w:p w14:paraId="714B6CFF" w14:textId="2B8525DB" w:rsidR="00391B8F" w:rsidRDefault="00391B8F" w:rsidP="00EC3C1E">
      <w:pPr>
        <w:pStyle w:val="ListParagraph"/>
        <w:numPr>
          <w:ilvl w:val="0"/>
          <w:numId w:val="47"/>
        </w:numPr>
        <w:spacing w:line="240" w:lineRule="auto"/>
        <w:jc w:val="both"/>
        <w:rPr>
          <w:rFonts w:ascii="Times New Roman" w:hAnsi="Times New Roman" w:cs="Times New Roman"/>
        </w:rPr>
      </w:pPr>
      <w:r w:rsidRPr="001C64D6">
        <w:rPr>
          <w:rFonts w:ascii="Times New Roman" w:hAnsi="Times New Roman" w:cs="Times New Roman"/>
        </w:rPr>
        <w:t xml:space="preserve">A centralised digital PCB database was established to systematically record, update, and manage inventory data, ensuring tracking of PCB stocks throughout their lifecycle, planning and prioritisation for their safe storage and disposal, as well as monitoring of progress toward the elimination targets. </w:t>
      </w:r>
      <w:r w:rsidR="003E64DB" w:rsidRPr="001C64D6">
        <w:rPr>
          <w:rFonts w:ascii="Times New Roman" w:hAnsi="Times New Roman" w:cs="Times New Roman"/>
        </w:rPr>
        <w:t xml:space="preserve">This </w:t>
      </w:r>
      <w:r w:rsidRPr="001C64D6">
        <w:rPr>
          <w:rFonts w:ascii="Times New Roman" w:hAnsi="Times New Roman" w:cs="Times New Roman"/>
        </w:rPr>
        <w:t>provide</w:t>
      </w:r>
      <w:r w:rsidR="003E64DB" w:rsidRPr="001C64D6">
        <w:rPr>
          <w:rFonts w:ascii="Times New Roman" w:hAnsi="Times New Roman" w:cs="Times New Roman"/>
        </w:rPr>
        <w:t>s</w:t>
      </w:r>
      <w:r w:rsidRPr="001C64D6">
        <w:rPr>
          <w:rFonts w:ascii="Times New Roman" w:hAnsi="Times New Roman" w:cs="Times New Roman"/>
        </w:rPr>
        <w:t xml:space="preserve"> a critical evidence base for </w:t>
      </w:r>
      <w:r w:rsidR="003E64DB" w:rsidRPr="001C64D6">
        <w:rPr>
          <w:rFonts w:ascii="Times New Roman" w:hAnsi="Times New Roman" w:cs="Times New Roman"/>
        </w:rPr>
        <w:t>decision-making</w:t>
      </w:r>
      <w:r w:rsidRPr="001C64D6">
        <w:rPr>
          <w:rFonts w:ascii="Times New Roman" w:hAnsi="Times New Roman" w:cs="Times New Roman"/>
        </w:rPr>
        <w:t xml:space="preserve"> and compliance reporting under the Stockholm Convention.</w:t>
      </w:r>
    </w:p>
    <w:p w14:paraId="0B58EDD2" w14:textId="77777777" w:rsidR="00EC3C1E" w:rsidRPr="00EC3C1E" w:rsidRDefault="00EC3C1E" w:rsidP="00EC3C1E">
      <w:pPr>
        <w:spacing w:line="240" w:lineRule="auto"/>
        <w:jc w:val="both"/>
        <w:rPr>
          <w:rFonts w:ascii="Times New Roman" w:hAnsi="Times New Roman" w:cs="Times New Roman"/>
        </w:rPr>
      </w:pPr>
    </w:p>
    <w:p w14:paraId="372730F9" w14:textId="77777777" w:rsidR="008674DD" w:rsidRPr="001C64D6" w:rsidRDefault="008674DD" w:rsidP="00EC3C1E">
      <w:pPr>
        <w:pStyle w:val="ListParagraph"/>
        <w:spacing w:line="240" w:lineRule="auto"/>
        <w:jc w:val="both"/>
        <w:rPr>
          <w:rFonts w:ascii="Times New Roman" w:hAnsi="Times New Roman" w:cs="Times New Roman"/>
        </w:rPr>
      </w:pPr>
    </w:p>
    <w:p w14:paraId="5D71B06D" w14:textId="64BB02F4" w:rsidR="001541DC" w:rsidRPr="001C64D6" w:rsidRDefault="003F7129" w:rsidP="00EC3C1E">
      <w:pPr>
        <w:pStyle w:val="ListParagraph"/>
        <w:numPr>
          <w:ilvl w:val="0"/>
          <w:numId w:val="39"/>
        </w:numPr>
        <w:spacing w:line="240" w:lineRule="auto"/>
        <w:rPr>
          <w:rFonts w:ascii="Times New Roman" w:hAnsi="Times New Roman" w:cs="Times New Roman"/>
        </w:rPr>
      </w:pPr>
      <w:r w:rsidRPr="001C64D6">
        <w:rPr>
          <w:rFonts w:ascii="Times New Roman" w:hAnsi="Times New Roman" w:cs="Times New Roman"/>
          <w:b/>
          <w:bCs/>
        </w:rPr>
        <w:lastRenderedPageBreak/>
        <w:t>Infrastructure:</w:t>
      </w:r>
      <w:r w:rsidRPr="001C64D6">
        <w:rPr>
          <w:rFonts w:ascii="Times New Roman" w:hAnsi="Times New Roman" w:cs="Times New Roman"/>
        </w:rPr>
        <w:t xml:space="preserve"> </w:t>
      </w:r>
    </w:p>
    <w:p w14:paraId="2EAC07C2" w14:textId="5EA88BA6" w:rsidR="001541DC" w:rsidRPr="001C64D6" w:rsidRDefault="001541DC" w:rsidP="00EC3C1E">
      <w:pPr>
        <w:spacing w:line="240" w:lineRule="auto"/>
        <w:jc w:val="both"/>
        <w:rPr>
          <w:rFonts w:ascii="Times New Roman" w:hAnsi="Times New Roman" w:cs="Times New Roman"/>
        </w:rPr>
      </w:pPr>
      <w:r w:rsidRPr="001C64D6">
        <w:rPr>
          <w:rFonts w:ascii="Times New Roman" w:hAnsi="Times New Roman" w:cs="Times New Roman"/>
        </w:rPr>
        <w:t xml:space="preserve">Substantial progress has been achieved in establishing the physical infrastructure required for environmentally sound PCB management. Procurement was finalised for the construction of the Brikama PCB storage facility, designed to meet international standards for hazardous waste </w:t>
      </w:r>
      <w:r w:rsidR="00895BB0" w:rsidRPr="001C64D6">
        <w:rPr>
          <w:rFonts w:ascii="Times New Roman" w:hAnsi="Times New Roman" w:cs="Times New Roman"/>
        </w:rPr>
        <w:t xml:space="preserve">temporary </w:t>
      </w:r>
      <w:r w:rsidRPr="001C64D6">
        <w:rPr>
          <w:rFonts w:ascii="Times New Roman" w:hAnsi="Times New Roman" w:cs="Times New Roman"/>
        </w:rPr>
        <w:t>storage.</w:t>
      </w:r>
      <w:r w:rsidR="003226EE" w:rsidRPr="001C64D6">
        <w:rPr>
          <w:rFonts w:ascii="Times New Roman" w:hAnsi="Times New Roman" w:cs="Times New Roman"/>
        </w:rPr>
        <w:t xml:space="preserve"> The work</w:t>
      </w:r>
      <w:r w:rsidRPr="001C64D6">
        <w:rPr>
          <w:rFonts w:ascii="Times New Roman" w:hAnsi="Times New Roman" w:cs="Times New Roman"/>
        </w:rPr>
        <w:t xml:space="preserve"> </w:t>
      </w:r>
      <w:r w:rsidR="003226EE" w:rsidRPr="001C64D6">
        <w:rPr>
          <w:rFonts w:ascii="Times New Roman" w:hAnsi="Times New Roman" w:cs="Times New Roman"/>
        </w:rPr>
        <w:t xml:space="preserve">is </w:t>
      </w:r>
      <w:r w:rsidRPr="001C64D6">
        <w:rPr>
          <w:rFonts w:ascii="Times New Roman" w:hAnsi="Times New Roman" w:cs="Times New Roman"/>
        </w:rPr>
        <w:t>currently 90% completed, with commissioning anticipated following final inspections.</w:t>
      </w:r>
    </w:p>
    <w:p w14:paraId="7403BBFD" w14:textId="005F86A4" w:rsidR="003226EE" w:rsidRPr="001C64D6" w:rsidRDefault="003226EE" w:rsidP="00EC3C1E">
      <w:pPr>
        <w:spacing w:after="120" w:line="240" w:lineRule="auto"/>
        <w:jc w:val="both"/>
        <w:rPr>
          <w:rFonts w:ascii="Times New Roman" w:hAnsi="Times New Roman" w:cs="Times New Roman"/>
        </w:rPr>
      </w:pPr>
      <w:r w:rsidRPr="001C64D6">
        <w:rPr>
          <w:rFonts w:ascii="Times New Roman" w:hAnsi="Times New Roman" w:cs="Times New Roman"/>
        </w:rPr>
        <w:t>Th</w:t>
      </w:r>
      <w:r w:rsidR="00895BB0" w:rsidRPr="001C64D6">
        <w:rPr>
          <w:rFonts w:ascii="Times New Roman" w:hAnsi="Times New Roman" w:cs="Times New Roman"/>
        </w:rPr>
        <w:t>is</w:t>
      </w:r>
      <w:r w:rsidRPr="001C64D6">
        <w:rPr>
          <w:rFonts w:ascii="Times New Roman" w:hAnsi="Times New Roman" w:cs="Times New Roman"/>
        </w:rPr>
        <w:t xml:space="preserve"> intervention</w:t>
      </w:r>
      <w:r w:rsidR="00264E6D" w:rsidRPr="001C64D6">
        <w:rPr>
          <w:rFonts w:ascii="Times New Roman" w:hAnsi="Times New Roman" w:cs="Times New Roman"/>
        </w:rPr>
        <w:t xml:space="preserve">, along with a disposal contract with Greenway </w:t>
      </w:r>
      <w:r w:rsidR="008674DD" w:rsidRPr="001C64D6">
        <w:rPr>
          <w:rFonts w:ascii="Times New Roman" w:hAnsi="Times New Roman" w:cs="Times New Roman"/>
        </w:rPr>
        <w:t>(the consultancy firm hired to support this activity)</w:t>
      </w:r>
      <w:r w:rsidR="00F97E01" w:rsidRPr="001C64D6">
        <w:rPr>
          <w:rFonts w:ascii="Times New Roman" w:hAnsi="Times New Roman" w:cs="Times New Roman"/>
        </w:rPr>
        <w:t>, ensures that approximately 75 tonnes of PCB-contaminated equipment identified through the national inventory</w:t>
      </w:r>
      <w:r w:rsidRPr="001C64D6">
        <w:rPr>
          <w:rFonts w:ascii="Times New Roman" w:hAnsi="Times New Roman" w:cs="Times New Roman"/>
        </w:rPr>
        <w:t xml:space="preserve"> is securely stored and fully prepared for export and final disposal.</w:t>
      </w:r>
      <w:r w:rsidR="00F25B65" w:rsidRPr="001C64D6">
        <w:rPr>
          <w:rFonts w:ascii="Times New Roman" w:hAnsi="Times New Roman" w:cs="Times New Roman"/>
        </w:rPr>
        <w:t xml:space="preserve"> </w:t>
      </w:r>
    </w:p>
    <w:p w14:paraId="6F5BFD69" w14:textId="7230F8A4" w:rsidR="0010491D" w:rsidRPr="001C64D6" w:rsidRDefault="0010491D" w:rsidP="00EC3C1E">
      <w:pPr>
        <w:pStyle w:val="ListParagraph"/>
        <w:numPr>
          <w:ilvl w:val="0"/>
          <w:numId w:val="39"/>
        </w:numPr>
        <w:spacing w:line="240" w:lineRule="auto"/>
        <w:jc w:val="both"/>
        <w:rPr>
          <w:rFonts w:ascii="Times New Roman" w:hAnsi="Times New Roman" w:cs="Times New Roman"/>
          <w:b/>
          <w:bCs/>
        </w:rPr>
      </w:pPr>
      <w:r w:rsidRPr="001C64D6">
        <w:rPr>
          <w:rFonts w:ascii="Times New Roman" w:hAnsi="Times New Roman" w:cs="Times New Roman"/>
          <w:b/>
          <w:bCs/>
        </w:rPr>
        <w:t xml:space="preserve">Risk Assessment of PCB Contaminated Sites </w:t>
      </w:r>
    </w:p>
    <w:p w14:paraId="2B477D7E" w14:textId="7C675286" w:rsidR="00A837B3" w:rsidRPr="001C64D6" w:rsidRDefault="003301EF" w:rsidP="00EC3C1E">
      <w:pPr>
        <w:spacing w:after="120" w:line="240" w:lineRule="auto"/>
        <w:jc w:val="both"/>
        <w:rPr>
          <w:rFonts w:ascii="Times New Roman" w:hAnsi="Times New Roman" w:cs="Times New Roman"/>
        </w:rPr>
      </w:pPr>
      <w:r w:rsidRPr="001C64D6">
        <w:rPr>
          <w:rFonts w:ascii="Times New Roman" w:eastAsia="Times New Roman" w:hAnsi="Times New Roman" w:cs="Times New Roman"/>
          <w:kern w:val="0"/>
          <w14:ligatures w14:val="none"/>
        </w:rPr>
        <w:t>Preliminary Risk Assessments of PCB-contaminated sites were conducted by Greenway in May and July 2025 at priority locations identified through the national PCB inventory developed under the GEF-funded project. These assessments examined the condition and integrity of PCB-containing equipment, evaluated potential environmental release and exposure pathways, and identified associated risks to human health and the surrounding environment</w:t>
      </w:r>
      <w:r w:rsidR="00741002">
        <w:rPr>
          <w:rFonts w:ascii="Times New Roman" w:eastAsia="Times New Roman" w:hAnsi="Times New Roman" w:cs="Times New Roman"/>
          <w:kern w:val="0"/>
          <w14:ligatures w14:val="none"/>
        </w:rPr>
        <w:t xml:space="preserve">. </w:t>
      </w:r>
      <w:r w:rsidR="00BD62DC" w:rsidRPr="001C64D6">
        <w:rPr>
          <w:rFonts w:ascii="Times New Roman" w:hAnsi="Times New Roman" w:cs="Times New Roman"/>
        </w:rPr>
        <w:t>The results enabled risk-based prioritisation of sites for secure storage, transport, and disposal</w:t>
      </w:r>
      <w:r w:rsidR="00A837B3" w:rsidRPr="001C64D6">
        <w:rPr>
          <w:rFonts w:ascii="Times New Roman" w:hAnsi="Times New Roman" w:cs="Times New Roman"/>
        </w:rPr>
        <w:t xml:space="preserve">. This </w:t>
      </w:r>
      <w:r w:rsidR="00BD62DC" w:rsidRPr="001C64D6">
        <w:rPr>
          <w:rFonts w:ascii="Times New Roman" w:hAnsi="Times New Roman" w:cs="Times New Roman"/>
        </w:rPr>
        <w:t xml:space="preserve">directly </w:t>
      </w:r>
      <w:r w:rsidR="00A837B3" w:rsidRPr="001C64D6">
        <w:rPr>
          <w:rFonts w:ascii="Times New Roman" w:hAnsi="Times New Roman" w:cs="Times New Roman"/>
        </w:rPr>
        <w:t>contributes</w:t>
      </w:r>
      <w:r w:rsidR="00BD62DC" w:rsidRPr="001C64D6">
        <w:rPr>
          <w:rFonts w:ascii="Times New Roman" w:hAnsi="Times New Roman" w:cs="Times New Roman"/>
        </w:rPr>
        <w:t xml:space="preserve"> to the delivery of Activity 2.3 - </w:t>
      </w:r>
      <w:r w:rsidR="00BD62DC" w:rsidRPr="001C64D6">
        <w:rPr>
          <w:rFonts w:ascii="Times New Roman" w:hAnsi="Times New Roman" w:cs="Times New Roman"/>
          <w:i/>
          <w:iCs/>
        </w:rPr>
        <w:t>Risk assessment of PCB contaminated sites</w:t>
      </w:r>
      <w:r w:rsidR="00BD62DC" w:rsidRPr="001C64D6">
        <w:rPr>
          <w:rFonts w:ascii="Times New Roman" w:hAnsi="Times New Roman" w:cs="Times New Roman"/>
        </w:rPr>
        <w:t xml:space="preserve"> – under Component 2 of the FFEM project. </w:t>
      </w:r>
      <w:r w:rsidR="00A837B3" w:rsidRPr="001C64D6">
        <w:rPr>
          <w:rFonts w:ascii="Times New Roman" w:hAnsi="Times New Roman" w:cs="Times New Roman"/>
        </w:rPr>
        <w:t xml:space="preserve">  </w:t>
      </w:r>
    </w:p>
    <w:p w14:paraId="74D6679F" w14:textId="100C0C33" w:rsidR="00A837B3" w:rsidRDefault="008674DD" w:rsidP="00EC3C1E">
      <w:pPr>
        <w:spacing w:after="120" w:line="240" w:lineRule="auto"/>
        <w:jc w:val="both"/>
        <w:rPr>
          <w:rFonts w:ascii="Times New Roman" w:hAnsi="Times New Roman" w:cs="Times New Roman"/>
        </w:rPr>
      </w:pPr>
      <w:r w:rsidRPr="001C64D6">
        <w:rPr>
          <w:rFonts w:ascii="Times New Roman" w:hAnsi="Times New Roman" w:cs="Times New Roman"/>
        </w:rPr>
        <w:t xml:space="preserve">Despite </w:t>
      </w:r>
      <w:r w:rsidR="00A837B3" w:rsidRPr="001C64D6">
        <w:rPr>
          <w:rFonts w:ascii="Times New Roman" w:hAnsi="Times New Roman" w:cs="Times New Roman"/>
        </w:rPr>
        <w:t xml:space="preserve">this </w:t>
      </w:r>
      <w:r w:rsidRPr="001C64D6">
        <w:rPr>
          <w:rFonts w:ascii="Times New Roman" w:hAnsi="Times New Roman" w:cs="Times New Roman"/>
        </w:rPr>
        <w:t>progress, it must be acknowledged that</w:t>
      </w:r>
      <w:r w:rsidR="00A837B3" w:rsidRPr="001C64D6">
        <w:rPr>
          <w:rFonts w:ascii="Times New Roman" w:hAnsi="Times New Roman" w:cs="Times New Roman"/>
        </w:rPr>
        <w:t xml:space="preserve"> </w:t>
      </w:r>
      <w:r w:rsidR="00F25B65" w:rsidRPr="001C64D6">
        <w:rPr>
          <w:rFonts w:ascii="Times New Roman" w:hAnsi="Times New Roman" w:cs="Times New Roman"/>
        </w:rPr>
        <w:t>Activity 2.1: Capacity building to maintain an up-to-date national inventory and assist in the management of contaminated sites</w:t>
      </w:r>
      <w:r w:rsidR="00A837B3" w:rsidRPr="001C64D6">
        <w:rPr>
          <w:rFonts w:ascii="Times New Roman" w:hAnsi="Times New Roman" w:cs="Times New Roman"/>
        </w:rPr>
        <w:t xml:space="preserve"> –</w:t>
      </w:r>
      <w:r w:rsidRPr="001C64D6">
        <w:rPr>
          <w:rFonts w:ascii="Times New Roman" w:hAnsi="Times New Roman" w:cs="Times New Roman"/>
        </w:rPr>
        <w:t xml:space="preserve"> </w:t>
      </w:r>
      <w:r w:rsidR="00A837B3" w:rsidRPr="001C64D6">
        <w:rPr>
          <w:rFonts w:ascii="Times New Roman" w:hAnsi="Times New Roman" w:cs="Times New Roman"/>
        </w:rPr>
        <w:t>is</w:t>
      </w:r>
      <w:r w:rsidRPr="001C64D6">
        <w:rPr>
          <w:rFonts w:ascii="Times New Roman" w:hAnsi="Times New Roman" w:cs="Times New Roman"/>
        </w:rPr>
        <w:t xml:space="preserve"> yet to start due to some challenges </w:t>
      </w:r>
      <w:r w:rsidR="00A837B3" w:rsidRPr="001C64D6">
        <w:rPr>
          <w:rFonts w:ascii="Times New Roman" w:hAnsi="Times New Roman" w:cs="Times New Roman"/>
        </w:rPr>
        <w:t xml:space="preserve">(see subsection on Implementation Constraints, and Lessons Learned).  </w:t>
      </w:r>
    </w:p>
    <w:p w14:paraId="4F4EFF09" w14:textId="30F6829B" w:rsidR="002F2927" w:rsidRDefault="008A775E" w:rsidP="00EC3C1E">
      <w:pPr>
        <w:spacing w:after="120" w:line="240" w:lineRule="auto"/>
        <w:jc w:val="both"/>
        <w:rPr>
          <w:rFonts w:ascii="Times New Roman" w:hAnsi="Times New Roman" w:cs="Times New Roman"/>
        </w:rPr>
      </w:pPr>
      <w:bookmarkStart w:id="13" w:name="_Hlk207871711"/>
      <w:r w:rsidRPr="001C64D6">
        <w:rPr>
          <w:rFonts w:ascii="Times New Roman" w:hAnsi="Times New Roman" w:cs="Times New Roman"/>
          <w:b/>
          <w:bCs/>
        </w:rPr>
        <w:t xml:space="preserve">COMPONENT 3: </w:t>
      </w:r>
      <w:r w:rsidR="00204BCF" w:rsidRPr="001C64D6">
        <w:rPr>
          <w:rFonts w:ascii="Times New Roman" w:hAnsi="Times New Roman" w:cs="Times New Roman"/>
        </w:rPr>
        <w:t>Minimising</w:t>
      </w:r>
      <w:r w:rsidR="002F2927" w:rsidRPr="001C64D6">
        <w:rPr>
          <w:rFonts w:ascii="Times New Roman" w:hAnsi="Times New Roman" w:cs="Times New Roman"/>
        </w:rPr>
        <w:t xml:space="preserve"> releases of </w:t>
      </w:r>
      <w:r w:rsidR="002035AF" w:rsidRPr="001C64D6">
        <w:rPr>
          <w:rFonts w:ascii="Times New Roman" w:hAnsi="Times New Roman" w:cs="Times New Roman"/>
        </w:rPr>
        <w:t>u</w:t>
      </w:r>
      <w:r w:rsidR="002F2927" w:rsidRPr="001C64D6">
        <w:rPr>
          <w:rFonts w:ascii="Times New Roman" w:hAnsi="Times New Roman" w:cs="Times New Roman"/>
        </w:rPr>
        <w:t>POPs from open burning of waste</w:t>
      </w:r>
      <w:r w:rsidR="00F66133">
        <w:rPr>
          <w:rFonts w:ascii="Times New Roman" w:hAnsi="Times New Roman" w:cs="Times New Roman"/>
        </w:rPr>
        <w:t>.</w:t>
      </w:r>
    </w:p>
    <w:p w14:paraId="028280E1" w14:textId="77777777" w:rsidR="00E42DA0" w:rsidRDefault="00E877C3" w:rsidP="00EC3C1E">
      <w:pPr>
        <w:spacing w:after="120" w:line="240" w:lineRule="auto"/>
        <w:jc w:val="both"/>
        <w:rPr>
          <w:rFonts w:ascii="Times New Roman" w:hAnsi="Times New Roman" w:cs="Times New Roman"/>
        </w:rPr>
      </w:pPr>
      <w:r w:rsidRPr="001C64D6">
        <w:rPr>
          <w:rFonts w:ascii="Times New Roman" w:hAnsi="Times New Roman" w:cs="Times New Roman"/>
          <w:b/>
          <w:bCs/>
        </w:rPr>
        <w:t>Expected Output:</w:t>
      </w:r>
      <w:r w:rsidRPr="001C64D6">
        <w:rPr>
          <w:rFonts w:ascii="Times New Roman" w:hAnsi="Times New Roman" w:cs="Times New Roman"/>
        </w:rPr>
        <w:t xml:space="preserve"> Municipal solid waste management practices improved through BAT/BEP pilots.</w:t>
      </w:r>
    </w:p>
    <w:p w14:paraId="3035C770" w14:textId="6396DD20" w:rsidR="00E877C3" w:rsidRPr="001C64D6" w:rsidRDefault="00E877C3" w:rsidP="00EC3C1E">
      <w:pPr>
        <w:spacing w:after="0" w:line="240" w:lineRule="auto"/>
        <w:jc w:val="both"/>
        <w:rPr>
          <w:rFonts w:ascii="Times New Roman" w:hAnsi="Times New Roman" w:cs="Times New Roman"/>
        </w:rPr>
      </w:pPr>
      <w:r w:rsidRPr="001C64D6">
        <w:rPr>
          <w:rFonts w:ascii="Times New Roman" w:hAnsi="Times New Roman" w:cs="Times New Roman"/>
          <w:b/>
          <w:bCs/>
        </w:rPr>
        <w:t>Progress:</w:t>
      </w:r>
    </w:p>
    <w:p w14:paraId="45B69CE1" w14:textId="084031FA" w:rsidR="00922098" w:rsidRPr="001C64D6" w:rsidRDefault="001E519B" w:rsidP="00EC3C1E">
      <w:pPr>
        <w:spacing w:after="0" w:line="240" w:lineRule="auto"/>
        <w:jc w:val="both"/>
        <w:rPr>
          <w:rFonts w:ascii="Times New Roman" w:hAnsi="Times New Roman" w:cs="Times New Roman"/>
        </w:rPr>
      </w:pPr>
      <w:r w:rsidRPr="001C64D6">
        <w:rPr>
          <w:rFonts w:ascii="Times New Roman" w:hAnsi="Times New Roman" w:cs="Times New Roman"/>
        </w:rPr>
        <w:t>P</w:t>
      </w:r>
      <w:r w:rsidR="00922098" w:rsidRPr="001C64D6">
        <w:rPr>
          <w:rFonts w:ascii="Times New Roman" w:hAnsi="Times New Roman" w:cs="Times New Roman"/>
        </w:rPr>
        <w:t>ilot interventions targeting BAT/BEP in municipal solid waste management have been successfully implemented</w:t>
      </w:r>
      <w:r w:rsidR="00C76CB2" w:rsidRPr="001C64D6">
        <w:rPr>
          <w:rFonts w:ascii="Times New Roman" w:hAnsi="Times New Roman" w:cs="Times New Roman"/>
        </w:rPr>
        <w:t xml:space="preserve"> (see Annex </w:t>
      </w:r>
      <w:r w:rsidR="004058D4">
        <w:rPr>
          <w:rFonts w:ascii="Times New Roman" w:hAnsi="Times New Roman" w:cs="Times New Roman"/>
        </w:rPr>
        <w:t>1</w:t>
      </w:r>
      <w:r w:rsidR="007E46B5" w:rsidRPr="001C64D6">
        <w:rPr>
          <w:rFonts w:ascii="Times New Roman" w:hAnsi="Times New Roman" w:cs="Times New Roman"/>
        </w:rPr>
        <w:t>)</w:t>
      </w:r>
      <w:r w:rsidR="00922098" w:rsidRPr="001C64D6">
        <w:rPr>
          <w:rFonts w:ascii="Times New Roman" w:hAnsi="Times New Roman" w:cs="Times New Roman"/>
        </w:rPr>
        <w:t xml:space="preserve">, demonstrating practical alternatives to open burning and uncontrolled disposal. </w:t>
      </w:r>
      <w:r w:rsidR="00B35436" w:rsidRPr="001C64D6">
        <w:rPr>
          <w:rFonts w:ascii="Times New Roman" w:hAnsi="Times New Roman" w:cs="Times New Roman"/>
        </w:rPr>
        <w:t>Under the initiative</w:t>
      </w:r>
      <w:r w:rsidR="00F66133">
        <w:rPr>
          <w:rFonts w:ascii="Times New Roman" w:hAnsi="Times New Roman" w:cs="Times New Roman"/>
        </w:rPr>
        <w:t>:</w:t>
      </w:r>
    </w:p>
    <w:p w14:paraId="229E5C8D" w14:textId="55BEA5EB" w:rsidR="00765E28" w:rsidRPr="001C64D6" w:rsidRDefault="00E877C3" w:rsidP="00EC3C1E">
      <w:pPr>
        <w:numPr>
          <w:ilvl w:val="0"/>
          <w:numId w:val="27"/>
        </w:numPr>
        <w:spacing w:after="0" w:line="240" w:lineRule="auto"/>
        <w:jc w:val="both"/>
        <w:rPr>
          <w:rFonts w:ascii="Times New Roman" w:hAnsi="Times New Roman" w:cs="Times New Roman"/>
        </w:rPr>
      </w:pPr>
      <w:r w:rsidRPr="001C64D6">
        <w:rPr>
          <w:rFonts w:ascii="Times New Roman" w:hAnsi="Times New Roman" w:cs="Times New Roman"/>
        </w:rPr>
        <w:t>Five compost chambers</w:t>
      </w:r>
      <w:r w:rsidR="00895BB0" w:rsidRPr="001C64D6">
        <w:rPr>
          <w:rFonts w:ascii="Times New Roman" w:hAnsi="Times New Roman" w:cs="Times New Roman"/>
        </w:rPr>
        <w:t xml:space="preserve"> are</w:t>
      </w:r>
      <w:r w:rsidRPr="001C64D6">
        <w:rPr>
          <w:rFonts w:ascii="Times New Roman" w:hAnsi="Times New Roman" w:cs="Times New Roman"/>
        </w:rPr>
        <w:t xml:space="preserve"> established in women-led horticultural gardens across four regions</w:t>
      </w:r>
      <w:r w:rsidR="00765E28" w:rsidRPr="001C64D6">
        <w:rPr>
          <w:rFonts w:ascii="Times New Roman" w:hAnsi="Times New Roman" w:cs="Times New Roman"/>
        </w:rPr>
        <w:t xml:space="preserve"> </w:t>
      </w:r>
      <w:r w:rsidR="00765E28" w:rsidRPr="001C64D6">
        <w:rPr>
          <w:rFonts w:ascii="Times New Roman" w:eastAsia="Calibri" w:hAnsi="Times New Roman" w:cs="Times New Roman"/>
        </w:rPr>
        <w:t xml:space="preserve">(NBR, CRR, LRR, and URR). </w:t>
      </w:r>
    </w:p>
    <w:p w14:paraId="46B6C02F" w14:textId="175F6FBC" w:rsidR="00083242" w:rsidRPr="001C64D6" w:rsidRDefault="00F71A09" w:rsidP="00EC3C1E">
      <w:pPr>
        <w:numPr>
          <w:ilvl w:val="0"/>
          <w:numId w:val="27"/>
        </w:numPr>
        <w:spacing w:after="0" w:line="240" w:lineRule="auto"/>
        <w:jc w:val="both"/>
        <w:rPr>
          <w:rFonts w:ascii="Times New Roman" w:hAnsi="Times New Roman" w:cs="Times New Roman"/>
        </w:rPr>
      </w:pPr>
      <w:r w:rsidRPr="001C64D6">
        <w:rPr>
          <w:rFonts w:ascii="Times New Roman" w:hAnsi="Times New Roman" w:cs="Times New Roman"/>
        </w:rPr>
        <w:t>Six hundred and fifty (</w:t>
      </w:r>
      <w:r w:rsidR="00E877C3" w:rsidRPr="001C64D6">
        <w:rPr>
          <w:rFonts w:ascii="Times New Roman" w:hAnsi="Times New Roman" w:cs="Times New Roman"/>
        </w:rPr>
        <w:t>650</w:t>
      </w:r>
      <w:r w:rsidRPr="001C64D6">
        <w:rPr>
          <w:rFonts w:ascii="Times New Roman" w:hAnsi="Times New Roman" w:cs="Times New Roman"/>
        </w:rPr>
        <w:t>)</w:t>
      </w:r>
      <w:r w:rsidR="00E877C3" w:rsidRPr="001C64D6">
        <w:rPr>
          <w:rFonts w:ascii="Times New Roman" w:hAnsi="Times New Roman" w:cs="Times New Roman"/>
        </w:rPr>
        <w:t xml:space="preserve"> waste bins distributed</w:t>
      </w:r>
      <w:r w:rsidR="00083242" w:rsidRPr="001C64D6">
        <w:rPr>
          <w:rFonts w:ascii="Times New Roman" w:hAnsi="Times New Roman" w:cs="Times New Roman"/>
        </w:rPr>
        <w:t xml:space="preserve"> to support source separation and proper disposal at the community level. </w:t>
      </w:r>
    </w:p>
    <w:p w14:paraId="74210B56" w14:textId="4437D84C" w:rsidR="00083242" w:rsidRPr="001C64D6" w:rsidRDefault="00083242" w:rsidP="00EC3C1E">
      <w:pPr>
        <w:numPr>
          <w:ilvl w:val="0"/>
          <w:numId w:val="27"/>
        </w:numPr>
        <w:spacing w:after="0" w:line="240" w:lineRule="auto"/>
        <w:jc w:val="both"/>
        <w:rPr>
          <w:rFonts w:ascii="Times New Roman" w:hAnsi="Times New Roman" w:cs="Times New Roman"/>
        </w:rPr>
      </w:pPr>
      <w:r w:rsidRPr="001C64D6">
        <w:rPr>
          <w:rFonts w:ascii="Times New Roman" w:eastAsia="Times New Roman" w:hAnsi="Times New Roman" w:cs="Times New Roman"/>
          <w:kern w:val="0"/>
          <w14:ligatures w14:val="none"/>
        </w:rPr>
        <w:t xml:space="preserve">An additional </w:t>
      </w:r>
      <w:r w:rsidR="00F71A09" w:rsidRPr="001C64D6">
        <w:rPr>
          <w:rFonts w:ascii="Times New Roman" w:eastAsia="Times New Roman" w:hAnsi="Times New Roman" w:cs="Times New Roman"/>
          <w:kern w:val="0"/>
          <w14:ligatures w14:val="none"/>
        </w:rPr>
        <w:t>seven hundred (</w:t>
      </w:r>
      <w:r w:rsidRPr="001C64D6">
        <w:rPr>
          <w:rFonts w:ascii="Times New Roman" w:eastAsia="Times New Roman" w:hAnsi="Times New Roman" w:cs="Times New Roman"/>
          <w:kern w:val="0"/>
          <w14:ligatures w14:val="none"/>
        </w:rPr>
        <w:t>700</w:t>
      </w:r>
      <w:r w:rsidR="00F71A09" w:rsidRPr="001C64D6">
        <w:rPr>
          <w:rFonts w:ascii="Times New Roman" w:eastAsia="Times New Roman" w:hAnsi="Times New Roman" w:cs="Times New Roman"/>
          <w:kern w:val="0"/>
          <w14:ligatures w14:val="none"/>
        </w:rPr>
        <w:t>)</w:t>
      </w:r>
      <w:r w:rsidRPr="001C64D6">
        <w:rPr>
          <w:rFonts w:ascii="Times New Roman" w:eastAsia="Times New Roman" w:hAnsi="Times New Roman" w:cs="Times New Roman"/>
          <w:kern w:val="0"/>
          <w14:ligatures w14:val="none"/>
        </w:rPr>
        <w:t xml:space="preserve"> waste bins distributed to the Kanifing Municipal Council (KMC) to strengthen the national anti-littering programme.</w:t>
      </w:r>
    </w:p>
    <w:p w14:paraId="283CEC9F" w14:textId="1FB9B631" w:rsidR="00083242" w:rsidRPr="001C64D6" w:rsidRDefault="00F71A09" w:rsidP="00EC3C1E">
      <w:pPr>
        <w:numPr>
          <w:ilvl w:val="0"/>
          <w:numId w:val="27"/>
        </w:numPr>
        <w:spacing w:after="0" w:line="240" w:lineRule="auto"/>
        <w:jc w:val="both"/>
        <w:rPr>
          <w:rFonts w:ascii="Times New Roman" w:hAnsi="Times New Roman" w:cs="Times New Roman"/>
        </w:rPr>
      </w:pPr>
      <w:r w:rsidRPr="001C64D6">
        <w:rPr>
          <w:rFonts w:ascii="Times New Roman" w:hAnsi="Times New Roman" w:cs="Times New Roman"/>
        </w:rPr>
        <w:t>Ten (</w:t>
      </w:r>
      <w:r w:rsidR="00083242" w:rsidRPr="001C64D6">
        <w:rPr>
          <w:rFonts w:ascii="Times New Roman" w:hAnsi="Times New Roman" w:cs="Times New Roman"/>
        </w:rPr>
        <w:t>10</w:t>
      </w:r>
      <w:r w:rsidRPr="001C64D6">
        <w:rPr>
          <w:rFonts w:ascii="Times New Roman" w:hAnsi="Times New Roman" w:cs="Times New Roman"/>
        </w:rPr>
        <w:t>)</w:t>
      </w:r>
      <w:r w:rsidR="00083242" w:rsidRPr="001C64D6">
        <w:rPr>
          <w:rFonts w:ascii="Times New Roman" w:hAnsi="Times New Roman" w:cs="Times New Roman"/>
        </w:rPr>
        <w:t xml:space="preserve"> tricycles </w:t>
      </w:r>
      <w:r w:rsidR="00083242" w:rsidRPr="001C64D6">
        <w:rPr>
          <w:rFonts w:ascii="Times New Roman" w:eastAsia="Times New Roman" w:hAnsi="Times New Roman" w:cs="Times New Roman"/>
          <w:kern w:val="0"/>
          <w14:ligatures w14:val="none"/>
        </w:rPr>
        <w:t xml:space="preserve">provided to healthcare facilities to improve safe waste handling and reduce unsafe burning of medical and general waste. </w:t>
      </w:r>
    </w:p>
    <w:p w14:paraId="7B2EB7AD" w14:textId="77777777" w:rsidR="00083242" w:rsidRPr="001C64D6" w:rsidRDefault="00083242" w:rsidP="00EC3C1E">
      <w:pPr>
        <w:numPr>
          <w:ilvl w:val="0"/>
          <w:numId w:val="27"/>
        </w:numPr>
        <w:spacing w:after="0" w:line="240" w:lineRule="auto"/>
        <w:jc w:val="both"/>
        <w:rPr>
          <w:rFonts w:ascii="Times New Roman" w:hAnsi="Times New Roman" w:cs="Times New Roman"/>
        </w:rPr>
      </w:pPr>
      <w:r w:rsidRPr="001C64D6">
        <w:rPr>
          <w:rFonts w:ascii="Times New Roman" w:hAnsi="Times New Roman" w:cs="Times New Roman"/>
        </w:rPr>
        <w:t xml:space="preserve">Five (5) motorbikes supplied to enhance waste management monitoring and enforcement. </w:t>
      </w:r>
    </w:p>
    <w:p w14:paraId="4D953E0E" w14:textId="77777777" w:rsidR="00F71A09" w:rsidRPr="001C64D6" w:rsidRDefault="00083242" w:rsidP="00EC3C1E">
      <w:pPr>
        <w:numPr>
          <w:ilvl w:val="0"/>
          <w:numId w:val="27"/>
        </w:numPr>
        <w:spacing w:after="0" w:line="240" w:lineRule="auto"/>
        <w:jc w:val="both"/>
        <w:rPr>
          <w:rFonts w:ascii="Times New Roman" w:hAnsi="Times New Roman" w:cs="Times New Roman"/>
        </w:rPr>
      </w:pPr>
      <w:r w:rsidRPr="001C64D6">
        <w:rPr>
          <w:rFonts w:ascii="Times New Roman" w:hAnsi="Times New Roman" w:cs="Times New Roman"/>
        </w:rPr>
        <w:t>Fencing completed at Jarra Soma and Janjanbureh disposal sites, reducing uncontrolled access, open dumping, and open burning activities.</w:t>
      </w:r>
    </w:p>
    <w:p w14:paraId="76DD2DAE" w14:textId="240ABA53" w:rsidR="008B558D" w:rsidRPr="001C64D6" w:rsidRDefault="001E519B" w:rsidP="00EC3C1E">
      <w:pPr>
        <w:spacing w:after="0" w:line="240" w:lineRule="auto"/>
        <w:jc w:val="both"/>
        <w:rPr>
          <w:rFonts w:ascii="Times New Roman" w:hAnsi="Times New Roman" w:cs="Times New Roman"/>
        </w:rPr>
      </w:pPr>
      <w:r w:rsidRPr="001C64D6">
        <w:rPr>
          <w:rFonts w:ascii="Times New Roman" w:hAnsi="Times New Roman" w:cs="Times New Roman"/>
        </w:rPr>
        <w:t xml:space="preserve">At this stage of implementation, the </w:t>
      </w:r>
      <w:r w:rsidR="008B558D" w:rsidRPr="001C64D6">
        <w:rPr>
          <w:rFonts w:ascii="Times New Roman" w:hAnsi="Times New Roman" w:cs="Times New Roman"/>
        </w:rPr>
        <w:t>FFEM</w:t>
      </w:r>
      <w:r w:rsidRPr="001C64D6">
        <w:rPr>
          <w:rFonts w:ascii="Times New Roman" w:hAnsi="Times New Roman" w:cs="Times New Roman"/>
        </w:rPr>
        <w:t xml:space="preserve"> project</w:t>
      </w:r>
      <w:r w:rsidR="008B558D" w:rsidRPr="001C64D6">
        <w:rPr>
          <w:rFonts w:ascii="Times New Roman" w:hAnsi="Times New Roman" w:cs="Times New Roman"/>
        </w:rPr>
        <w:t xml:space="preserve"> </w:t>
      </w:r>
      <w:r w:rsidRPr="001C64D6">
        <w:rPr>
          <w:rFonts w:ascii="Times New Roman" w:hAnsi="Times New Roman" w:cs="Times New Roman"/>
        </w:rPr>
        <w:t xml:space="preserve">is </w:t>
      </w:r>
      <w:r w:rsidR="008B558D" w:rsidRPr="001C64D6">
        <w:rPr>
          <w:rFonts w:ascii="Times New Roman" w:hAnsi="Times New Roman" w:cs="Times New Roman"/>
        </w:rPr>
        <w:t>focused on strengthening the systemic and institutional foundations for sustainable MSW management. Under th</w:t>
      </w:r>
      <w:r w:rsidR="00895BB0" w:rsidRPr="001C64D6">
        <w:rPr>
          <w:rFonts w:ascii="Times New Roman" w:hAnsi="Times New Roman" w:cs="Times New Roman"/>
        </w:rPr>
        <w:t>e</w:t>
      </w:r>
      <w:r w:rsidR="008B558D" w:rsidRPr="001C64D6">
        <w:rPr>
          <w:rFonts w:ascii="Times New Roman" w:hAnsi="Times New Roman" w:cs="Times New Roman"/>
        </w:rPr>
        <w:t xml:space="preserve"> initiative; </w:t>
      </w:r>
    </w:p>
    <w:p w14:paraId="3BCBD4CA" w14:textId="65521A50" w:rsidR="008B558D" w:rsidRPr="001C64D6" w:rsidRDefault="008B558D" w:rsidP="00EC3C1E">
      <w:pPr>
        <w:numPr>
          <w:ilvl w:val="0"/>
          <w:numId w:val="43"/>
        </w:numPr>
        <w:spacing w:after="0" w:line="240" w:lineRule="auto"/>
        <w:jc w:val="both"/>
        <w:rPr>
          <w:rFonts w:ascii="Times New Roman" w:hAnsi="Times New Roman" w:cs="Times New Roman"/>
        </w:rPr>
      </w:pPr>
      <w:r w:rsidRPr="001C64D6">
        <w:rPr>
          <w:rFonts w:ascii="Times New Roman" w:hAnsi="Times New Roman" w:cs="Times New Roman"/>
        </w:rPr>
        <w:lastRenderedPageBreak/>
        <w:t>An ongoing consultancy is supporting the development of an MSW strategy, integrating BAT/BEP principles, circular economy approaches, and National policy and institutional frameworks.</w:t>
      </w:r>
    </w:p>
    <w:p w14:paraId="629A4D9C" w14:textId="560FBD29" w:rsidR="008B558D" w:rsidRPr="001C64D6" w:rsidRDefault="00FC404A" w:rsidP="00EC3C1E">
      <w:pPr>
        <w:numPr>
          <w:ilvl w:val="0"/>
          <w:numId w:val="43"/>
        </w:numPr>
        <w:spacing w:after="120" w:line="240" w:lineRule="auto"/>
        <w:ind w:left="714" w:hanging="357"/>
        <w:jc w:val="both"/>
        <w:rPr>
          <w:rFonts w:ascii="Times New Roman" w:hAnsi="Times New Roman" w:cs="Times New Roman"/>
        </w:rPr>
      </w:pPr>
      <w:r w:rsidRPr="001C64D6">
        <w:rPr>
          <w:rFonts w:ascii="Times New Roman" w:hAnsi="Times New Roman" w:cs="Times New Roman"/>
        </w:rPr>
        <w:t>Sixty-seven</w:t>
      </w:r>
      <w:r w:rsidR="008B558D" w:rsidRPr="001C64D6">
        <w:rPr>
          <w:rFonts w:ascii="Times New Roman" w:hAnsi="Times New Roman" w:cs="Times New Roman"/>
        </w:rPr>
        <w:t xml:space="preserve"> (67) waste sector actors completed</w:t>
      </w:r>
      <w:r w:rsidRPr="001C64D6">
        <w:rPr>
          <w:rFonts w:ascii="Times New Roman" w:hAnsi="Times New Roman" w:cs="Times New Roman"/>
        </w:rPr>
        <w:t xml:space="preserve"> </w:t>
      </w:r>
      <w:r w:rsidR="00F71A09" w:rsidRPr="001C64D6">
        <w:rPr>
          <w:rFonts w:ascii="Times New Roman" w:hAnsi="Times New Roman" w:cs="Times New Roman"/>
        </w:rPr>
        <w:t>their first session of the</w:t>
      </w:r>
      <w:r w:rsidR="00B72847" w:rsidRPr="001C64D6">
        <w:rPr>
          <w:rFonts w:ascii="Times New Roman" w:hAnsi="Times New Roman" w:cs="Times New Roman"/>
        </w:rPr>
        <w:t xml:space="preserve"> </w:t>
      </w:r>
      <w:r w:rsidR="00F97E01" w:rsidRPr="001C64D6">
        <w:rPr>
          <w:rFonts w:ascii="Times New Roman" w:hAnsi="Times New Roman" w:cs="Times New Roman"/>
        </w:rPr>
        <w:t>9-month</w:t>
      </w:r>
      <w:r w:rsidR="00590809" w:rsidRPr="001C64D6">
        <w:rPr>
          <w:rFonts w:ascii="Times New Roman" w:hAnsi="Times New Roman" w:cs="Times New Roman"/>
        </w:rPr>
        <w:t xml:space="preserve"> </w:t>
      </w:r>
      <w:r w:rsidR="008B558D" w:rsidRPr="001C64D6">
        <w:rPr>
          <w:rFonts w:ascii="Times New Roman" w:hAnsi="Times New Roman" w:cs="Times New Roman"/>
        </w:rPr>
        <w:t>training on</w:t>
      </w:r>
      <w:r w:rsidR="00F71A09" w:rsidRPr="001C64D6">
        <w:rPr>
          <w:rFonts w:ascii="Times New Roman" w:hAnsi="Times New Roman" w:cs="Times New Roman"/>
        </w:rPr>
        <w:t xml:space="preserve"> </w:t>
      </w:r>
      <w:r w:rsidR="008B558D" w:rsidRPr="001C64D6">
        <w:rPr>
          <w:rFonts w:ascii="Times New Roman" w:hAnsi="Times New Roman" w:cs="Times New Roman"/>
        </w:rPr>
        <w:t>Municipal solid waste management</w:t>
      </w:r>
      <w:r w:rsidR="00F71A09" w:rsidRPr="001C64D6">
        <w:rPr>
          <w:rFonts w:ascii="Times New Roman" w:hAnsi="Times New Roman" w:cs="Times New Roman"/>
        </w:rPr>
        <w:t xml:space="preserve">, </w:t>
      </w:r>
      <w:r w:rsidR="00590809" w:rsidRPr="001C64D6">
        <w:rPr>
          <w:rFonts w:ascii="Times New Roman" w:hAnsi="Times New Roman" w:cs="Times New Roman"/>
        </w:rPr>
        <w:t>c</w:t>
      </w:r>
      <w:r w:rsidR="008B558D" w:rsidRPr="001C64D6">
        <w:rPr>
          <w:rFonts w:ascii="Times New Roman" w:hAnsi="Times New Roman" w:cs="Times New Roman"/>
        </w:rPr>
        <w:t>ircular economy</w:t>
      </w:r>
      <w:r w:rsidR="00F71A09" w:rsidRPr="001C64D6">
        <w:rPr>
          <w:rFonts w:ascii="Times New Roman" w:hAnsi="Times New Roman" w:cs="Times New Roman"/>
        </w:rPr>
        <w:t xml:space="preserve">, and </w:t>
      </w:r>
      <w:r w:rsidR="00590809" w:rsidRPr="001C64D6">
        <w:rPr>
          <w:rFonts w:ascii="Times New Roman" w:hAnsi="Times New Roman" w:cs="Times New Roman"/>
        </w:rPr>
        <w:t>o</w:t>
      </w:r>
      <w:r w:rsidR="008B558D" w:rsidRPr="001C64D6">
        <w:rPr>
          <w:rFonts w:ascii="Times New Roman" w:hAnsi="Times New Roman" w:cs="Times New Roman"/>
        </w:rPr>
        <w:t>perational good practices to minimise environmental and health risks.</w:t>
      </w:r>
    </w:p>
    <w:p w14:paraId="677F2B4B" w14:textId="30596116" w:rsidR="00A837B3" w:rsidRPr="001C64D6" w:rsidRDefault="00F71A09" w:rsidP="00EC3C1E">
      <w:pPr>
        <w:spacing w:after="120" w:line="240" w:lineRule="auto"/>
        <w:jc w:val="both"/>
        <w:rPr>
          <w:rFonts w:ascii="Times New Roman" w:eastAsia="Times New Roman" w:hAnsi="Times New Roman" w:cs="Times New Roman"/>
        </w:rPr>
      </w:pPr>
      <w:r w:rsidRPr="001C64D6">
        <w:rPr>
          <w:rFonts w:ascii="Times New Roman" w:hAnsi="Times New Roman" w:cs="Times New Roman"/>
        </w:rPr>
        <w:t>Collectively, these</w:t>
      </w:r>
      <w:r w:rsidR="00590809" w:rsidRPr="001C64D6">
        <w:rPr>
          <w:rFonts w:ascii="Times New Roman" w:hAnsi="Times New Roman" w:cs="Times New Roman"/>
        </w:rPr>
        <w:t xml:space="preserve"> </w:t>
      </w:r>
      <w:r w:rsidRPr="001C64D6">
        <w:rPr>
          <w:rFonts w:ascii="Times New Roman" w:hAnsi="Times New Roman" w:cs="Times New Roman"/>
        </w:rPr>
        <w:t xml:space="preserve">interventions have strengthened waste containment </w:t>
      </w:r>
      <w:r w:rsidR="00590809" w:rsidRPr="001C64D6">
        <w:rPr>
          <w:rFonts w:ascii="Times New Roman" w:hAnsi="Times New Roman" w:cs="Times New Roman"/>
        </w:rPr>
        <w:t>systems</w:t>
      </w:r>
      <w:r w:rsidR="007234C3" w:rsidRPr="001C64D6">
        <w:rPr>
          <w:rFonts w:ascii="Times New Roman" w:hAnsi="Times New Roman" w:cs="Times New Roman"/>
        </w:rPr>
        <w:t>, lowered the potential for uPOPs generation in targeted locations, and enhanced technical capacity, professionalisation, and the long-term</w:t>
      </w:r>
      <w:r w:rsidRPr="001C64D6">
        <w:rPr>
          <w:rFonts w:ascii="Times New Roman" w:hAnsi="Times New Roman" w:cs="Times New Roman"/>
        </w:rPr>
        <w:t xml:space="preserve"> sustainability of municipal solid waste management operations.</w:t>
      </w:r>
      <w:r w:rsidR="00AE6F27" w:rsidRPr="001C64D6">
        <w:rPr>
          <w:rFonts w:ascii="Times New Roman" w:eastAsia="Times New Roman" w:hAnsi="Times New Roman" w:cs="Times New Roman"/>
        </w:rPr>
        <w:t xml:space="preserve"> </w:t>
      </w:r>
    </w:p>
    <w:p w14:paraId="641D35F2" w14:textId="510FEB1E" w:rsidR="002F2927" w:rsidRPr="001C64D6" w:rsidRDefault="006E6424" w:rsidP="00EC3C1E">
      <w:pPr>
        <w:spacing w:after="120" w:line="240" w:lineRule="auto"/>
        <w:jc w:val="both"/>
        <w:rPr>
          <w:rFonts w:ascii="Times New Roman" w:hAnsi="Times New Roman" w:cs="Times New Roman"/>
        </w:rPr>
      </w:pPr>
      <w:r w:rsidRPr="001C64D6">
        <w:rPr>
          <w:rFonts w:ascii="Times New Roman" w:hAnsi="Times New Roman" w:cs="Times New Roman"/>
          <w:b/>
          <w:bCs/>
        </w:rPr>
        <w:t xml:space="preserve">COMPONENT 4: </w:t>
      </w:r>
      <w:r w:rsidR="002F2927" w:rsidRPr="001C64D6">
        <w:rPr>
          <w:rFonts w:ascii="Times New Roman" w:hAnsi="Times New Roman" w:cs="Times New Roman"/>
        </w:rPr>
        <w:t>Monitoring, learning, adaptive feedback, outreach and awareness raising, and evaluation</w:t>
      </w:r>
    </w:p>
    <w:p w14:paraId="079AC134" w14:textId="308F4858" w:rsidR="008D1FA5" w:rsidRPr="001C64D6" w:rsidRDefault="00E877C3" w:rsidP="00EC3C1E">
      <w:pPr>
        <w:spacing w:after="120" w:line="240" w:lineRule="auto"/>
        <w:jc w:val="both"/>
        <w:rPr>
          <w:rFonts w:ascii="Times New Roman" w:hAnsi="Times New Roman" w:cs="Times New Roman"/>
          <w:b/>
          <w:bCs/>
        </w:rPr>
      </w:pPr>
      <w:r w:rsidRPr="001C64D6">
        <w:rPr>
          <w:rFonts w:ascii="Times New Roman" w:hAnsi="Times New Roman" w:cs="Times New Roman"/>
          <w:b/>
          <w:bCs/>
        </w:rPr>
        <w:t xml:space="preserve">Expected Output: </w:t>
      </w:r>
      <w:r w:rsidRPr="001C64D6">
        <w:rPr>
          <w:rFonts w:ascii="Times New Roman" w:hAnsi="Times New Roman" w:cs="Times New Roman"/>
        </w:rPr>
        <w:t>Awareness raised and knowledge management systems strengthened.</w:t>
      </w:r>
    </w:p>
    <w:p w14:paraId="27DB9455" w14:textId="4BAB8D17" w:rsidR="00D746FD" w:rsidRPr="001C64D6" w:rsidRDefault="00E877C3" w:rsidP="00EC3C1E">
      <w:pPr>
        <w:spacing w:after="0" w:line="240" w:lineRule="auto"/>
        <w:jc w:val="both"/>
        <w:rPr>
          <w:rFonts w:ascii="Times New Roman" w:hAnsi="Times New Roman" w:cs="Times New Roman"/>
          <w:b/>
          <w:bCs/>
        </w:rPr>
      </w:pPr>
      <w:r w:rsidRPr="001C64D6">
        <w:rPr>
          <w:rFonts w:ascii="Times New Roman" w:hAnsi="Times New Roman" w:cs="Times New Roman"/>
          <w:b/>
          <w:bCs/>
        </w:rPr>
        <w:t>Progress:</w:t>
      </w:r>
    </w:p>
    <w:p w14:paraId="43807D72" w14:textId="77777777" w:rsidR="00590809" w:rsidRPr="001C64D6" w:rsidRDefault="00590809" w:rsidP="00EC3C1E">
      <w:pPr>
        <w:spacing w:after="0" w:line="240" w:lineRule="auto"/>
        <w:jc w:val="both"/>
        <w:rPr>
          <w:rFonts w:ascii="Times New Roman" w:hAnsi="Times New Roman" w:cs="Times New Roman"/>
        </w:rPr>
      </w:pPr>
      <w:r w:rsidRPr="001C64D6">
        <w:rPr>
          <w:rFonts w:ascii="Times New Roman" w:hAnsi="Times New Roman" w:cs="Times New Roman"/>
        </w:rPr>
        <w:t>Significant progress has been made in establishing functional systems for knowledge management, monitoring, and adaptive learning:</w:t>
      </w:r>
    </w:p>
    <w:p w14:paraId="335953AF" w14:textId="77777777" w:rsidR="00590809" w:rsidRPr="001C64D6" w:rsidRDefault="00590809" w:rsidP="00EC3C1E">
      <w:pPr>
        <w:numPr>
          <w:ilvl w:val="0"/>
          <w:numId w:val="44"/>
        </w:numPr>
        <w:spacing w:after="0" w:line="240" w:lineRule="auto"/>
        <w:jc w:val="both"/>
        <w:rPr>
          <w:rFonts w:ascii="Times New Roman" w:hAnsi="Times New Roman" w:cs="Times New Roman"/>
        </w:rPr>
      </w:pPr>
      <w:r w:rsidRPr="001C64D6">
        <w:rPr>
          <w:rFonts w:ascii="Times New Roman" w:hAnsi="Times New Roman" w:cs="Times New Roman"/>
        </w:rPr>
        <w:t>Under the FFEM initiative, a centralised knowledge management system has been established and is operational, enabling systematic storage, retrieval, and sharing of project documentation, lessons learned, and technical outputs.</w:t>
      </w:r>
    </w:p>
    <w:p w14:paraId="04EC2F2E" w14:textId="6C3D320C" w:rsidR="00590809" w:rsidRPr="001C64D6" w:rsidRDefault="00590809" w:rsidP="00EC3C1E">
      <w:pPr>
        <w:numPr>
          <w:ilvl w:val="0"/>
          <w:numId w:val="44"/>
        </w:numPr>
        <w:spacing w:after="0" w:line="240" w:lineRule="auto"/>
        <w:jc w:val="both"/>
        <w:rPr>
          <w:rFonts w:ascii="Times New Roman" w:hAnsi="Times New Roman" w:cs="Times New Roman"/>
        </w:rPr>
      </w:pPr>
      <w:r w:rsidRPr="001C64D6">
        <w:rPr>
          <w:rFonts w:ascii="Times New Roman" w:hAnsi="Times New Roman" w:cs="Times New Roman"/>
        </w:rPr>
        <w:t>Safeguards instruments</w:t>
      </w:r>
      <w:r w:rsidR="002E2AC2" w:rsidRPr="001C64D6">
        <w:rPr>
          <w:rFonts w:ascii="Times New Roman" w:hAnsi="Times New Roman" w:cs="Times New Roman"/>
        </w:rPr>
        <w:t xml:space="preserve">, such as the Gender Action Plan, Grievance Redress Mechanism, and Communication Strategy, </w:t>
      </w:r>
      <w:r w:rsidRPr="001C64D6">
        <w:rPr>
          <w:rFonts w:ascii="Times New Roman" w:hAnsi="Times New Roman" w:cs="Times New Roman"/>
        </w:rPr>
        <w:t>have been developed to ensure environmental and social risk considerations are integrated into implementation, monitoring, and reporting processes.</w:t>
      </w:r>
      <w:r w:rsidR="001C677A" w:rsidRPr="001C64D6">
        <w:rPr>
          <w:rFonts w:ascii="Times New Roman" w:hAnsi="Times New Roman" w:cs="Times New Roman"/>
        </w:rPr>
        <w:t xml:space="preserve"> </w:t>
      </w:r>
    </w:p>
    <w:p w14:paraId="719B7C99" w14:textId="77777777" w:rsidR="001B5018" w:rsidRDefault="00590809" w:rsidP="00EC3C1E">
      <w:pPr>
        <w:numPr>
          <w:ilvl w:val="0"/>
          <w:numId w:val="44"/>
        </w:numPr>
        <w:spacing w:after="0" w:line="240" w:lineRule="auto"/>
        <w:jc w:val="both"/>
        <w:rPr>
          <w:rFonts w:ascii="Times New Roman" w:hAnsi="Times New Roman" w:cs="Times New Roman"/>
        </w:rPr>
      </w:pPr>
      <w:r w:rsidRPr="001C64D6">
        <w:rPr>
          <w:rFonts w:ascii="Times New Roman" w:hAnsi="Times New Roman" w:cs="Times New Roman"/>
        </w:rPr>
        <w:t xml:space="preserve">These systems support adaptive feedback loops, facilitating </w:t>
      </w:r>
      <w:r w:rsidR="001B5018" w:rsidRPr="001C64D6">
        <w:rPr>
          <w:rFonts w:ascii="Times New Roman" w:hAnsi="Times New Roman" w:cs="Times New Roman"/>
        </w:rPr>
        <w:t>evidence-based</w:t>
      </w:r>
      <w:r w:rsidRPr="001C64D6">
        <w:rPr>
          <w:rFonts w:ascii="Times New Roman" w:hAnsi="Times New Roman" w:cs="Times New Roman"/>
        </w:rPr>
        <w:t xml:space="preserve"> adjustments and institutional learning throughout project implementation.</w:t>
      </w:r>
    </w:p>
    <w:p w14:paraId="3B6F90BE" w14:textId="75933F40" w:rsidR="00C50198" w:rsidRPr="00C50198" w:rsidRDefault="00C50198" w:rsidP="004B4BD7">
      <w:pPr>
        <w:numPr>
          <w:ilvl w:val="0"/>
          <w:numId w:val="44"/>
        </w:numPr>
        <w:spacing w:after="0" w:line="240" w:lineRule="auto"/>
        <w:jc w:val="both"/>
        <w:rPr>
          <w:rFonts w:ascii="Times New Roman" w:hAnsi="Times New Roman" w:cs="Times New Roman"/>
        </w:rPr>
      </w:pPr>
      <w:r w:rsidRPr="00C50198">
        <w:rPr>
          <w:rFonts w:ascii="Times New Roman" w:hAnsi="Times New Roman" w:cs="Times New Roman"/>
        </w:rPr>
        <w:t>The project website</w:t>
      </w:r>
      <w:r w:rsidR="00966991">
        <w:rPr>
          <w:rFonts w:ascii="Times New Roman" w:hAnsi="Times New Roman" w:cs="Times New Roman"/>
        </w:rPr>
        <w:t xml:space="preserve"> </w:t>
      </w:r>
      <w:r w:rsidRPr="00C50198">
        <w:rPr>
          <w:rFonts w:ascii="Times New Roman" w:hAnsi="Times New Roman" w:cs="Times New Roman"/>
        </w:rPr>
        <w:t xml:space="preserve">has been developed to enhance outreach, visibility and public access to key project information. </w:t>
      </w:r>
      <w:r w:rsidR="00966991">
        <w:rPr>
          <w:rFonts w:ascii="Times New Roman" w:hAnsi="Times New Roman" w:cs="Times New Roman"/>
        </w:rPr>
        <w:t>This could be accessed using the</w:t>
      </w:r>
      <w:r w:rsidRPr="00C50198">
        <w:rPr>
          <w:rFonts w:ascii="Times New Roman" w:hAnsi="Times New Roman" w:cs="Times New Roman"/>
        </w:rPr>
        <w:t xml:space="preserve"> link below: </w:t>
      </w:r>
    </w:p>
    <w:p w14:paraId="57508EEE" w14:textId="291968AD" w:rsidR="00C50198" w:rsidRPr="00C50198" w:rsidRDefault="00C50198" w:rsidP="00C50198">
      <w:pPr>
        <w:spacing w:after="0" w:line="240" w:lineRule="auto"/>
        <w:ind w:firstLine="720"/>
        <w:jc w:val="both"/>
        <w:rPr>
          <w:rFonts w:ascii="Times New Roman" w:hAnsi="Times New Roman" w:cs="Times New Roman"/>
        </w:rPr>
      </w:pPr>
      <w:hyperlink r:id="rId14" w:history="1">
        <w:r w:rsidRPr="00C50198">
          <w:rPr>
            <w:rStyle w:val="Hyperlink"/>
            <w:rFonts w:ascii="Times New Roman" w:hAnsi="Times New Roman" w:cs="Times New Roman"/>
          </w:rPr>
          <w:t>https://storymaps.arcgis.com/stories/83542052b8914f1e80e59479d621b5b8</w:t>
        </w:r>
      </w:hyperlink>
      <w:r w:rsidRPr="00C50198">
        <w:rPr>
          <w:rFonts w:ascii="Times New Roman" w:hAnsi="Times New Roman" w:cs="Times New Roman"/>
        </w:rPr>
        <w:t xml:space="preserve"> </w:t>
      </w:r>
    </w:p>
    <w:p w14:paraId="441A1C03" w14:textId="77777777" w:rsidR="00C50198" w:rsidRPr="001C64D6" w:rsidRDefault="00C50198" w:rsidP="00C50198">
      <w:pPr>
        <w:spacing w:after="0" w:line="240" w:lineRule="auto"/>
        <w:jc w:val="both"/>
        <w:rPr>
          <w:rFonts w:ascii="Times New Roman" w:hAnsi="Times New Roman" w:cs="Times New Roman"/>
        </w:rPr>
      </w:pPr>
    </w:p>
    <w:p w14:paraId="3FF8CC0A" w14:textId="77777777" w:rsidR="00026402" w:rsidRPr="001C64D6" w:rsidRDefault="00026402" w:rsidP="00EC3C1E">
      <w:pPr>
        <w:spacing w:line="240" w:lineRule="auto"/>
        <w:jc w:val="both"/>
        <w:rPr>
          <w:rFonts w:ascii="Times New Roman" w:hAnsi="Times New Roman" w:cs="Times New Roman"/>
        </w:rPr>
      </w:pPr>
    </w:p>
    <w:p w14:paraId="44CFB1FE" w14:textId="77777777" w:rsidR="00026402" w:rsidRPr="001C64D6" w:rsidRDefault="00026402" w:rsidP="00EC3C1E">
      <w:pPr>
        <w:spacing w:line="240" w:lineRule="auto"/>
        <w:jc w:val="both"/>
        <w:rPr>
          <w:rFonts w:ascii="Times New Roman" w:hAnsi="Times New Roman" w:cs="Times New Roman"/>
        </w:rPr>
      </w:pPr>
    </w:p>
    <w:bookmarkEnd w:id="12"/>
    <w:p w14:paraId="23EC945F" w14:textId="4ED179EE" w:rsidR="00784AFF" w:rsidRPr="001C64D6" w:rsidRDefault="00C50198" w:rsidP="00877BA5">
      <w:pPr>
        <w:spacing w:line="276" w:lineRule="auto"/>
        <w:rPr>
          <w:rFonts w:ascii="Times New Roman" w:hAnsi="Times New Roman" w:cs="Times New Roman"/>
        </w:rPr>
        <w:sectPr w:rsidR="00784AFF" w:rsidRPr="001C64D6" w:rsidSect="00B91C3B">
          <w:headerReference w:type="default" r:id="rId15"/>
          <w:footerReference w:type="default" r:id="rId16"/>
          <w:pgSz w:w="11906" w:h="16838"/>
          <w:pgMar w:top="1440" w:right="1440" w:bottom="1440" w:left="1440" w:header="283" w:footer="708" w:gutter="0"/>
          <w:cols w:space="708"/>
          <w:docGrid w:linePitch="360"/>
        </w:sectPr>
      </w:pPr>
      <w:r>
        <w:rPr>
          <w:rFonts w:ascii="Times New Roman" w:hAnsi="Times New Roman" w:cs="Times New Roman"/>
        </w:rPr>
        <w:t xml:space="preserve"> </w:t>
      </w:r>
    </w:p>
    <w:p w14:paraId="03B6C49E" w14:textId="2B80928F" w:rsidR="00784AFF" w:rsidRPr="001C64D6" w:rsidRDefault="00BD75D7" w:rsidP="00877BA5">
      <w:pPr>
        <w:spacing w:line="276" w:lineRule="auto"/>
        <w:rPr>
          <w:rFonts w:ascii="Times New Roman" w:hAnsi="Times New Roman" w:cs="Times New Roman"/>
          <w:b/>
          <w:bCs/>
        </w:rPr>
      </w:pPr>
      <w:r w:rsidRPr="001C64D6">
        <w:rPr>
          <w:rFonts w:ascii="Times New Roman" w:hAnsi="Times New Roman" w:cs="Times New Roman"/>
          <w:b/>
          <w:bCs/>
        </w:rPr>
        <w:lastRenderedPageBreak/>
        <w:t xml:space="preserve">Table 1: </w:t>
      </w:r>
      <w:r w:rsidR="008C4E9C" w:rsidRPr="001C64D6">
        <w:rPr>
          <w:rFonts w:ascii="Times New Roman" w:hAnsi="Times New Roman" w:cs="Times New Roman"/>
          <w:b/>
          <w:bCs/>
        </w:rPr>
        <w:t xml:space="preserve">Progress </w:t>
      </w:r>
      <w:r w:rsidRPr="001C64D6">
        <w:rPr>
          <w:rFonts w:ascii="Times New Roman" w:hAnsi="Times New Roman" w:cs="Times New Roman"/>
          <w:b/>
          <w:bCs/>
        </w:rPr>
        <w:t xml:space="preserve">by Project Components </w:t>
      </w:r>
    </w:p>
    <w:tbl>
      <w:tblPr>
        <w:tblStyle w:val="TableGrid"/>
        <w:tblW w:w="14665" w:type="dxa"/>
        <w:tblLook w:val="04A0" w:firstRow="1" w:lastRow="0" w:firstColumn="1" w:lastColumn="0" w:noHBand="0" w:noVBand="1"/>
      </w:tblPr>
      <w:tblGrid>
        <w:gridCol w:w="1829"/>
        <w:gridCol w:w="1856"/>
        <w:gridCol w:w="2160"/>
        <w:gridCol w:w="2070"/>
        <w:gridCol w:w="6750"/>
      </w:tblGrid>
      <w:tr w:rsidR="00D0238D" w:rsidRPr="001C64D6" w14:paraId="5E272762" w14:textId="77777777" w:rsidTr="00EC3C1E">
        <w:tc>
          <w:tcPr>
            <w:tcW w:w="1829" w:type="dxa"/>
            <w:hideMark/>
          </w:tcPr>
          <w:p w14:paraId="15F59B5B" w14:textId="77777777" w:rsidR="00D0238D" w:rsidRPr="00EC3C1E" w:rsidRDefault="00D0238D" w:rsidP="005E1F13">
            <w:pPr>
              <w:rPr>
                <w:rFonts w:ascii="Times New Roman" w:hAnsi="Times New Roman" w:cs="Times New Roman"/>
                <w:b/>
                <w:bCs/>
                <w:sz w:val="20"/>
                <w:szCs w:val="20"/>
              </w:rPr>
            </w:pPr>
            <w:r w:rsidRPr="00EC3C1E">
              <w:rPr>
                <w:rFonts w:ascii="Times New Roman" w:hAnsi="Times New Roman" w:cs="Times New Roman"/>
                <w:b/>
                <w:bCs/>
                <w:sz w:val="20"/>
                <w:szCs w:val="20"/>
              </w:rPr>
              <w:t>Component</w:t>
            </w:r>
          </w:p>
        </w:tc>
        <w:tc>
          <w:tcPr>
            <w:tcW w:w="1856" w:type="dxa"/>
            <w:hideMark/>
          </w:tcPr>
          <w:p w14:paraId="0A55B75F" w14:textId="09511EE0" w:rsidR="00D0238D" w:rsidRPr="00EC3C1E" w:rsidRDefault="00D0238D" w:rsidP="005E1F13">
            <w:pPr>
              <w:rPr>
                <w:rFonts w:ascii="Times New Roman" w:hAnsi="Times New Roman" w:cs="Times New Roman"/>
                <w:b/>
                <w:bCs/>
                <w:sz w:val="20"/>
                <w:szCs w:val="20"/>
              </w:rPr>
            </w:pPr>
            <w:r w:rsidRPr="00EC3C1E">
              <w:rPr>
                <w:rFonts w:ascii="Times New Roman" w:hAnsi="Times New Roman" w:cs="Times New Roman"/>
                <w:b/>
                <w:bCs/>
                <w:sz w:val="20"/>
                <w:szCs w:val="20"/>
              </w:rPr>
              <w:t xml:space="preserve">Output </w:t>
            </w:r>
          </w:p>
        </w:tc>
        <w:tc>
          <w:tcPr>
            <w:tcW w:w="2160" w:type="dxa"/>
            <w:hideMark/>
          </w:tcPr>
          <w:p w14:paraId="15686BAA" w14:textId="77777777" w:rsidR="00D0238D" w:rsidRPr="00EC3C1E" w:rsidRDefault="00D0238D" w:rsidP="005E1F13">
            <w:pPr>
              <w:rPr>
                <w:rFonts w:ascii="Times New Roman" w:hAnsi="Times New Roman" w:cs="Times New Roman"/>
                <w:b/>
                <w:bCs/>
                <w:sz w:val="20"/>
                <w:szCs w:val="20"/>
              </w:rPr>
            </w:pPr>
            <w:r w:rsidRPr="00EC3C1E">
              <w:rPr>
                <w:rFonts w:ascii="Times New Roman" w:hAnsi="Times New Roman" w:cs="Times New Roman"/>
                <w:b/>
                <w:bCs/>
                <w:sz w:val="20"/>
                <w:szCs w:val="20"/>
              </w:rPr>
              <w:t>Activity</w:t>
            </w:r>
          </w:p>
        </w:tc>
        <w:tc>
          <w:tcPr>
            <w:tcW w:w="2070" w:type="dxa"/>
            <w:hideMark/>
          </w:tcPr>
          <w:p w14:paraId="61F71C6B" w14:textId="77777777" w:rsidR="00D0238D" w:rsidRPr="00EC3C1E" w:rsidRDefault="00D0238D" w:rsidP="005E1F13">
            <w:pPr>
              <w:rPr>
                <w:rFonts w:ascii="Times New Roman" w:hAnsi="Times New Roman" w:cs="Times New Roman"/>
                <w:b/>
                <w:bCs/>
                <w:sz w:val="20"/>
                <w:szCs w:val="20"/>
              </w:rPr>
            </w:pPr>
            <w:r w:rsidRPr="00EC3C1E">
              <w:rPr>
                <w:rFonts w:ascii="Times New Roman" w:hAnsi="Times New Roman" w:cs="Times New Roman"/>
                <w:b/>
                <w:bCs/>
                <w:sz w:val="20"/>
                <w:szCs w:val="20"/>
              </w:rPr>
              <w:t>Status</w:t>
            </w:r>
          </w:p>
        </w:tc>
        <w:tc>
          <w:tcPr>
            <w:tcW w:w="6750" w:type="dxa"/>
            <w:hideMark/>
          </w:tcPr>
          <w:p w14:paraId="7D02CC5D" w14:textId="73CA9C2E" w:rsidR="00D0238D" w:rsidRPr="00EC3C1E" w:rsidRDefault="00D0238D" w:rsidP="005E1F13">
            <w:pPr>
              <w:rPr>
                <w:rFonts w:ascii="Times New Roman" w:hAnsi="Times New Roman" w:cs="Times New Roman"/>
                <w:b/>
                <w:bCs/>
                <w:sz w:val="20"/>
                <w:szCs w:val="20"/>
              </w:rPr>
            </w:pPr>
            <w:r w:rsidRPr="00EC3C1E">
              <w:rPr>
                <w:rFonts w:ascii="Times New Roman" w:hAnsi="Times New Roman" w:cs="Times New Roman"/>
                <w:b/>
                <w:bCs/>
                <w:sz w:val="20"/>
                <w:szCs w:val="20"/>
              </w:rPr>
              <w:t>Remarks</w:t>
            </w:r>
          </w:p>
        </w:tc>
      </w:tr>
      <w:tr w:rsidR="003E4BC4" w:rsidRPr="001C64D6" w14:paraId="122E74BF" w14:textId="77777777" w:rsidTr="00EC3C1E">
        <w:tc>
          <w:tcPr>
            <w:tcW w:w="1829" w:type="dxa"/>
            <w:vMerge w:val="restart"/>
            <w:hideMark/>
          </w:tcPr>
          <w:p w14:paraId="7B843A30" w14:textId="77777777" w:rsidR="003E4BC4" w:rsidRPr="00EC3C1E" w:rsidRDefault="003E4BC4" w:rsidP="005E1F13">
            <w:pPr>
              <w:rPr>
                <w:rFonts w:ascii="Times New Roman" w:hAnsi="Times New Roman" w:cs="Times New Roman"/>
                <w:sz w:val="20"/>
                <w:szCs w:val="20"/>
              </w:rPr>
            </w:pPr>
            <w:r w:rsidRPr="00EC3C1E">
              <w:rPr>
                <w:rFonts w:ascii="Times New Roman" w:hAnsi="Times New Roman" w:cs="Times New Roman"/>
                <w:b/>
                <w:bCs/>
                <w:sz w:val="20"/>
                <w:szCs w:val="20"/>
              </w:rPr>
              <w:t>Component 1:</w:t>
            </w:r>
            <w:r w:rsidRPr="00EC3C1E">
              <w:rPr>
                <w:rFonts w:ascii="Times New Roman" w:hAnsi="Times New Roman" w:cs="Times New Roman"/>
                <w:sz w:val="20"/>
                <w:szCs w:val="20"/>
              </w:rPr>
              <w:t xml:space="preserve"> </w:t>
            </w:r>
          </w:p>
          <w:p w14:paraId="03CA3E23" w14:textId="1037DD54" w:rsidR="003E4BC4" w:rsidRPr="00EC3C1E" w:rsidRDefault="003E4BC4" w:rsidP="005E1F13">
            <w:pPr>
              <w:rPr>
                <w:rFonts w:ascii="Times New Roman" w:hAnsi="Times New Roman" w:cs="Times New Roman"/>
                <w:sz w:val="20"/>
                <w:szCs w:val="20"/>
              </w:rPr>
            </w:pPr>
            <w:r w:rsidRPr="00EC3C1E">
              <w:rPr>
                <w:rFonts w:ascii="Times New Roman" w:hAnsi="Times New Roman" w:cs="Times New Roman"/>
                <w:sz w:val="20"/>
                <w:szCs w:val="20"/>
              </w:rPr>
              <w:t>Strengthening of legal frameworks and administrative processes for the sound management of PCBs and the reduction of uPOP releases</w:t>
            </w:r>
          </w:p>
          <w:p w14:paraId="1F1ECC6C" w14:textId="46FD3467" w:rsidR="003E4BC4" w:rsidRPr="00EC3C1E" w:rsidRDefault="003E4BC4" w:rsidP="005E1F13">
            <w:pPr>
              <w:rPr>
                <w:rFonts w:ascii="Times New Roman" w:hAnsi="Times New Roman" w:cs="Times New Roman"/>
                <w:sz w:val="20"/>
                <w:szCs w:val="20"/>
              </w:rPr>
            </w:pPr>
          </w:p>
        </w:tc>
        <w:tc>
          <w:tcPr>
            <w:tcW w:w="1856" w:type="dxa"/>
            <w:vMerge w:val="restart"/>
            <w:hideMark/>
          </w:tcPr>
          <w:p w14:paraId="26F6BBFB" w14:textId="06E5FAB2" w:rsidR="003E4BC4" w:rsidRPr="00EC3C1E" w:rsidRDefault="003E4BC4" w:rsidP="00D532BC">
            <w:pPr>
              <w:rPr>
                <w:rFonts w:ascii="Times New Roman" w:hAnsi="Times New Roman" w:cs="Times New Roman"/>
                <w:sz w:val="20"/>
                <w:szCs w:val="20"/>
              </w:rPr>
            </w:pPr>
            <w:r w:rsidRPr="00EC3C1E">
              <w:rPr>
                <w:rFonts w:ascii="Times New Roman" w:hAnsi="Times New Roman" w:cs="Times New Roman"/>
                <w:sz w:val="20"/>
                <w:szCs w:val="20"/>
              </w:rPr>
              <w:t>National legal and administrative frameworks revised, and institutional capacity strengthened for PCB/uPOPs management; enhanced capacity of national and local authorities to reduce uPOP releases via improved municipal solid waste (MSW) management; improved financial viability of solid waste management systems and waste management actors; and targeted technical assistance to support effective implementation and compliance.</w:t>
            </w:r>
          </w:p>
          <w:p w14:paraId="3E61CB06" w14:textId="77777777" w:rsidR="003E4BC4" w:rsidRPr="00EC3C1E" w:rsidRDefault="003E4BC4" w:rsidP="00D532BC">
            <w:pPr>
              <w:rPr>
                <w:rFonts w:ascii="Times New Roman" w:hAnsi="Times New Roman" w:cs="Times New Roman"/>
                <w:sz w:val="20"/>
                <w:szCs w:val="20"/>
              </w:rPr>
            </w:pPr>
          </w:p>
          <w:p w14:paraId="7B94FB56" w14:textId="15C390D7" w:rsidR="003E4BC4" w:rsidRPr="00EC3C1E" w:rsidRDefault="003E4BC4" w:rsidP="00D532BC">
            <w:pPr>
              <w:rPr>
                <w:rFonts w:ascii="Times New Roman" w:hAnsi="Times New Roman" w:cs="Times New Roman"/>
                <w:sz w:val="20"/>
                <w:szCs w:val="20"/>
              </w:rPr>
            </w:pPr>
          </w:p>
        </w:tc>
        <w:tc>
          <w:tcPr>
            <w:tcW w:w="2160" w:type="dxa"/>
            <w:hideMark/>
          </w:tcPr>
          <w:p w14:paraId="1D7B039C" w14:textId="5C751C46" w:rsidR="003E4BC4" w:rsidRPr="00EC3C1E" w:rsidRDefault="003E4BC4" w:rsidP="00F97E01">
            <w:pPr>
              <w:rPr>
                <w:rFonts w:ascii="Times New Roman" w:hAnsi="Times New Roman" w:cs="Times New Roman"/>
                <w:sz w:val="20"/>
                <w:szCs w:val="20"/>
              </w:rPr>
            </w:pPr>
            <w:r w:rsidRPr="00EC3C1E">
              <w:rPr>
                <w:rFonts w:ascii="Times New Roman" w:hAnsi="Times New Roman" w:cs="Times New Roman"/>
                <w:sz w:val="20"/>
                <w:szCs w:val="20"/>
              </w:rPr>
              <w:t>1.1 Strengthen the legal framework and administrative processes for the sound management of PCBs.</w:t>
            </w:r>
          </w:p>
        </w:tc>
        <w:tc>
          <w:tcPr>
            <w:tcW w:w="2070" w:type="dxa"/>
            <w:hideMark/>
          </w:tcPr>
          <w:p w14:paraId="13464AC5" w14:textId="77777777" w:rsidR="003E4BC4" w:rsidRPr="00EC3C1E" w:rsidRDefault="003E4BC4" w:rsidP="005E1F13">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Not yet started</w:t>
            </w:r>
          </w:p>
          <w:p w14:paraId="0AAF2BE8" w14:textId="77777777" w:rsidR="003E4BC4" w:rsidRPr="00EC3C1E" w:rsidRDefault="003E4BC4" w:rsidP="005E1F13">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xml:space="preserve"> In progress</w:t>
            </w:r>
          </w:p>
          <w:p w14:paraId="7D340991" w14:textId="77777777" w:rsidR="003E4BC4" w:rsidRPr="00EC3C1E" w:rsidRDefault="003E4BC4" w:rsidP="005E1F13">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Completed (indicate month &amp; year)</w:t>
            </w:r>
          </w:p>
          <w:p w14:paraId="505FF8E9" w14:textId="77777777" w:rsidR="003E4BC4" w:rsidRPr="00EC3C1E" w:rsidRDefault="003E4BC4" w:rsidP="005E1F13">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Cancelled</w:t>
            </w:r>
          </w:p>
          <w:p w14:paraId="0CDCD897" w14:textId="77777777" w:rsidR="003E4BC4" w:rsidRPr="00EC3C1E" w:rsidRDefault="003E4BC4" w:rsidP="005E1F13">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Delayed</w:t>
            </w:r>
          </w:p>
        </w:tc>
        <w:tc>
          <w:tcPr>
            <w:tcW w:w="6750" w:type="dxa"/>
            <w:hideMark/>
          </w:tcPr>
          <w:p w14:paraId="11EB7A4E" w14:textId="6E6FE376" w:rsidR="00D66607" w:rsidRPr="00EC3C1E" w:rsidRDefault="00D66607" w:rsidP="00741002">
            <w:pPr>
              <w:jc w:val="both"/>
              <w:rPr>
                <w:rFonts w:ascii="Times New Roman" w:hAnsi="Times New Roman" w:cs="Times New Roman"/>
                <w:sz w:val="20"/>
                <w:szCs w:val="20"/>
              </w:rPr>
            </w:pPr>
            <w:r w:rsidRPr="00EC3C1E">
              <w:rPr>
                <w:rFonts w:ascii="Times New Roman" w:hAnsi="Times New Roman" w:cs="Times New Roman"/>
                <w:sz w:val="20"/>
                <w:szCs w:val="20"/>
              </w:rPr>
              <w:t xml:space="preserve">The </w:t>
            </w:r>
            <w:r w:rsidR="00F66133">
              <w:rPr>
                <w:rFonts w:ascii="Times New Roman" w:hAnsi="Times New Roman" w:cs="Times New Roman"/>
                <w:sz w:val="20"/>
                <w:szCs w:val="20"/>
                <w:lang w:val="en-US"/>
              </w:rPr>
              <w:t xml:space="preserve">development of a </w:t>
            </w:r>
            <w:r w:rsidRPr="00EC3C1E">
              <w:rPr>
                <w:rFonts w:ascii="Times New Roman" w:hAnsi="Times New Roman" w:cs="Times New Roman"/>
                <w:sz w:val="20"/>
                <w:szCs w:val="20"/>
              </w:rPr>
              <w:t>PCB/uPOPs Regulation was initia</w:t>
            </w:r>
            <w:r w:rsidR="00F66133">
              <w:rPr>
                <w:rFonts w:ascii="Times New Roman" w:hAnsi="Times New Roman" w:cs="Times New Roman"/>
                <w:sz w:val="20"/>
                <w:szCs w:val="20"/>
                <w:lang w:val="en-US"/>
              </w:rPr>
              <w:t>ted by</w:t>
            </w:r>
            <w:r w:rsidRPr="00EC3C1E">
              <w:rPr>
                <w:rFonts w:ascii="Times New Roman" w:hAnsi="Times New Roman" w:cs="Times New Roman"/>
                <w:sz w:val="20"/>
                <w:szCs w:val="20"/>
              </w:rPr>
              <w:t xml:space="preserve"> the GEF initiative. </w:t>
            </w:r>
            <w:r w:rsidR="00F66133">
              <w:rPr>
                <w:rFonts w:ascii="Times New Roman" w:hAnsi="Times New Roman" w:cs="Times New Roman"/>
                <w:sz w:val="20"/>
                <w:szCs w:val="20"/>
                <w:lang w:val="en-US"/>
              </w:rPr>
              <w:t xml:space="preserve">This </w:t>
            </w:r>
            <w:r w:rsidRPr="00EC3C1E">
              <w:rPr>
                <w:rFonts w:ascii="Times New Roman" w:hAnsi="Times New Roman" w:cs="Times New Roman"/>
                <w:sz w:val="20"/>
                <w:szCs w:val="20"/>
              </w:rPr>
              <w:t xml:space="preserve">FFEM </w:t>
            </w:r>
            <w:r w:rsidR="00F66133">
              <w:rPr>
                <w:rFonts w:ascii="Times New Roman" w:hAnsi="Times New Roman" w:cs="Times New Roman"/>
                <w:sz w:val="20"/>
                <w:szCs w:val="20"/>
                <w:lang w:val="en-US"/>
              </w:rPr>
              <w:t xml:space="preserve">project is continuing with the efforts made by the GEF initiative. Specifically, a </w:t>
            </w:r>
            <w:r w:rsidRPr="00EC3C1E">
              <w:rPr>
                <w:rFonts w:ascii="Times New Roman" w:hAnsi="Times New Roman" w:cs="Times New Roman"/>
                <w:sz w:val="20"/>
                <w:szCs w:val="20"/>
              </w:rPr>
              <w:t>consultan</w:t>
            </w:r>
            <w:r w:rsidR="00F66133">
              <w:rPr>
                <w:rFonts w:ascii="Times New Roman" w:hAnsi="Times New Roman" w:cs="Times New Roman"/>
                <w:sz w:val="20"/>
                <w:szCs w:val="20"/>
                <w:lang w:val="en-US"/>
              </w:rPr>
              <w:t xml:space="preserve">t has been hired by the FFEM project to facilitate the </w:t>
            </w:r>
            <w:r w:rsidR="00F33BE8">
              <w:rPr>
                <w:rFonts w:ascii="Times New Roman" w:hAnsi="Times New Roman" w:cs="Times New Roman"/>
                <w:sz w:val="20"/>
                <w:szCs w:val="20"/>
                <w:lang w:val="en-US"/>
              </w:rPr>
              <w:t>finalisation</w:t>
            </w:r>
            <w:r w:rsidR="00F66133">
              <w:rPr>
                <w:rFonts w:ascii="Times New Roman" w:hAnsi="Times New Roman" w:cs="Times New Roman"/>
                <w:sz w:val="20"/>
                <w:szCs w:val="20"/>
                <w:lang w:val="en-US"/>
              </w:rPr>
              <w:t xml:space="preserve"> of the draft regulation produced by the GEF initiative. Efforts will also focus </w:t>
            </w:r>
            <w:r w:rsidRPr="00EC3C1E">
              <w:rPr>
                <w:rFonts w:ascii="Times New Roman" w:hAnsi="Times New Roman" w:cs="Times New Roman"/>
                <w:sz w:val="20"/>
                <w:szCs w:val="20"/>
              </w:rPr>
              <w:t>on aligning this draft regulation with the parent legislation</w:t>
            </w:r>
            <w:r w:rsidR="00297BC0" w:rsidRPr="00EC3C1E">
              <w:rPr>
                <w:rFonts w:ascii="Times New Roman" w:hAnsi="Times New Roman" w:cs="Times New Roman"/>
                <w:sz w:val="20"/>
                <w:szCs w:val="20"/>
              </w:rPr>
              <w:t xml:space="preserve">, </w:t>
            </w:r>
            <w:r w:rsidRPr="00EC3C1E">
              <w:rPr>
                <w:rFonts w:ascii="Times New Roman" w:hAnsi="Times New Roman" w:cs="Times New Roman"/>
                <w:sz w:val="20"/>
                <w:szCs w:val="20"/>
              </w:rPr>
              <w:t xml:space="preserve">the Hazardous Chemicals and Pesticides Management and Control Act. This harmonisation process aims to ensure consistency across the regulatory framework by aligning procedural requirements, clarifying institutional responsibilities, and standardising penalties.  </w:t>
            </w:r>
          </w:p>
          <w:p w14:paraId="043BB3EC" w14:textId="5DB364BC" w:rsidR="003E4BC4" w:rsidRPr="00EC3C1E" w:rsidRDefault="003E4BC4" w:rsidP="005E1F13">
            <w:pPr>
              <w:rPr>
                <w:rFonts w:ascii="Times New Roman" w:hAnsi="Times New Roman" w:cs="Times New Roman"/>
                <w:sz w:val="20"/>
                <w:szCs w:val="20"/>
              </w:rPr>
            </w:pPr>
          </w:p>
        </w:tc>
      </w:tr>
      <w:tr w:rsidR="003E4BC4" w:rsidRPr="001C64D6" w14:paraId="48F1CB22" w14:textId="77777777" w:rsidTr="00EC3C1E">
        <w:tc>
          <w:tcPr>
            <w:tcW w:w="1829" w:type="dxa"/>
            <w:vMerge/>
          </w:tcPr>
          <w:p w14:paraId="0B1885FE" w14:textId="77777777" w:rsidR="003E4BC4" w:rsidRPr="00EC3C1E" w:rsidRDefault="003E4BC4" w:rsidP="005E1F13">
            <w:pPr>
              <w:rPr>
                <w:rFonts w:ascii="Times New Roman" w:hAnsi="Times New Roman" w:cs="Times New Roman"/>
                <w:b/>
                <w:bCs/>
                <w:sz w:val="20"/>
                <w:szCs w:val="20"/>
              </w:rPr>
            </w:pPr>
          </w:p>
        </w:tc>
        <w:tc>
          <w:tcPr>
            <w:tcW w:w="1856" w:type="dxa"/>
            <w:vMerge/>
          </w:tcPr>
          <w:p w14:paraId="46D90A09" w14:textId="1C745169" w:rsidR="003E4BC4" w:rsidRPr="00EC3C1E" w:rsidRDefault="003E4BC4" w:rsidP="005E1F13">
            <w:pPr>
              <w:rPr>
                <w:rFonts w:ascii="Times New Roman" w:hAnsi="Times New Roman" w:cs="Times New Roman"/>
                <w:sz w:val="20"/>
                <w:szCs w:val="20"/>
              </w:rPr>
            </w:pPr>
          </w:p>
        </w:tc>
        <w:tc>
          <w:tcPr>
            <w:tcW w:w="2160" w:type="dxa"/>
          </w:tcPr>
          <w:p w14:paraId="0F62CDEB" w14:textId="632CCD03" w:rsidR="003E4BC4" w:rsidRPr="00EC3C1E" w:rsidRDefault="003E4BC4" w:rsidP="005E1F13">
            <w:pPr>
              <w:rPr>
                <w:rFonts w:ascii="Times New Roman" w:hAnsi="Times New Roman" w:cs="Times New Roman"/>
                <w:sz w:val="20"/>
                <w:szCs w:val="20"/>
              </w:rPr>
            </w:pPr>
            <w:r w:rsidRPr="00EC3C1E">
              <w:rPr>
                <w:rFonts w:ascii="Times New Roman" w:hAnsi="Times New Roman" w:cs="Times New Roman"/>
                <w:sz w:val="20"/>
                <w:szCs w:val="20"/>
              </w:rPr>
              <w:t>1.2 Strengthen the capacity of national and local authorities to take action to reduce uPOP releases through better MSW management.</w:t>
            </w:r>
          </w:p>
        </w:tc>
        <w:tc>
          <w:tcPr>
            <w:tcW w:w="2070" w:type="dxa"/>
          </w:tcPr>
          <w:p w14:paraId="7B52B112" w14:textId="77777777" w:rsidR="003E4BC4" w:rsidRPr="00EC3C1E" w:rsidRDefault="003E4BC4" w:rsidP="00023346">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Not yet started</w:t>
            </w:r>
          </w:p>
          <w:p w14:paraId="2E5FFC12" w14:textId="77777777" w:rsidR="003E4BC4" w:rsidRPr="00EC3C1E" w:rsidRDefault="003E4BC4" w:rsidP="00023346">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xml:space="preserve"> In progress</w:t>
            </w:r>
          </w:p>
          <w:p w14:paraId="3356142F" w14:textId="77777777" w:rsidR="003E4BC4" w:rsidRPr="00EC3C1E" w:rsidRDefault="003E4BC4" w:rsidP="00023346">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Completed (indicate month &amp; year)</w:t>
            </w:r>
          </w:p>
          <w:p w14:paraId="08511A28" w14:textId="77777777" w:rsidR="003E4BC4" w:rsidRPr="00EC3C1E" w:rsidRDefault="003E4BC4" w:rsidP="00023346">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Cancelled</w:t>
            </w:r>
          </w:p>
          <w:p w14:paraId="5C827142" w14:textId="2A652429" w:rsidR="003E4BC4" w:rsidRPr="00EC3C1E" w:rsidRDefault="003E4BC4" w:rsidP="005E1F13">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Delayed</w:t>
            </w:r>
          </w:p>
        </w:tc>
        <w:tc>
          <w:tcPr>
            <w:tcW w:w="6750" w:type="dxa"/>
          </w:tcPr>
          <w:p w14:paraId="133FD65C" w14:textId="09A52B5B" w:rsidR="003E4BC4" w:rsidRPr="00EC3C1E" w:rsidRDefault="00297BC0" w:rsidP="00741002">
            <w:pPr>
              <w:tabs>
                <w:tab w:val="left" w:pos="1430"/>
              </w:tabs>
              <w:jc w:val="both"/>
              <w:rPr>
                <w:rFonts w:ascii="Times New Roman" w:hAnsi="Times New Roman" w:cs="Times New Roman"/>
                <w:sz w:val="20"/>
                <w:szCs w:val="20"/>
              </w:rPr>
            </w:pPr>
            <w:r w:rsidRPr="00EC3C1E">
              <w:rPr>
                <w:rFonts w:ascii="Times New Roman" w:hAnsi="Times New Roman" w:cs="Times New Roman"/>
                <w:sz w:val="20"/>
                <w:szCs w:val="20"/>
              </w:rPr>
              <w:t>T</w:t>
            </w:r>
            <w:r w:rsidR="00D66607" w:rsidRPr="00EC3C1E">
              <w:rPr>
                <w:rFonts w:ascii="Times New Roman" w:hAnsi="Times New Roman" w:cs="Times New Roman"/>
                <w:sz w:val="20"/>
                <w:szCs w:val="20"/>
              </w:rPr>
              <w:t xml:space="preserve">he FFEM Project </w:t>
            </w:r>
            <w:r w:rsidR="00F66133">
              <w:rPr>
                <w:rFonts w:ascii="Times New Roman" w:hAnsi="Times New Roman" w:cs="Times New Roman"/>
                <w:sz w:val="20"/>
                <w:szCs w:val="20"/>
                <w:lang w:val="en-US"/>
              </w:rPr>
              <w:t xml:space="preserve">has </w:t>
            </w:r>
            <w:r w:rsidR="00D66607" w:rsidRPr="00EC3C1E">
              <w:rPr>
                <w:rFonts w:ascii="Times New Roman" w:hAnsi="Times New Roman" w:cs="Times New Roman"/>
                <w:sz w:val="20"/>
                <w:szCs w:val="20"/>
              </w:rPr>
              <w:t xml:space="preserve">engaged a consultant to support the strengthening of municipal solid waste (MSW) management systems and enhance the capacity of national and local authorities to reduce uPOP releases through improved waste handling, collection, and disposal practices. </w:t>
            </w:r>
            <w:r w:rsidR="00E35C59" w:rsidRPr="00E35C59">
              <w:rPr>
                <w:rFonts w:ascii="Times New Roman" w:hAnsi="Times New Roman" w:cs="Times New Roman"/>
                <w:sz w:val="20"/>
                <w:szCs w:val="20"/>
              </w:rPr>
              <w:t>During an initial mission to The Gambia, the consultant conducted extensive stakeholder consultations using mixed methods, systematically identified critical gaps in the municipal solid waste management system, and developed a targeted action plan outlining the legal reforms and regulatory measures required to enable sustainable and integrated MSW management</w:t>
            </w:r>
            <w:r w:rsidR="00F91CC4">
              <w:rPr>
                <w:rFonts w:ascii="Times New Roman" w:hAnsi="Times New Roman" w:cs="Times New Roman"/>
                <w:sz w:val="20"/>
                <w:szCs w:val="20"/>
              </w:rPr>
              <w:t xml:space="preserve">. </w:t>
            </w:r>
            <w:r w:rsidR="00D66607" w:rsidRPr="00EC3C1E">
              <w:rPr>
                <w:rFonts w:ascii="Times New Roman" w:hAnsi="Times New Roman" w:cs="Times New Roman"/>
                <w:sz w:val="20"/>
                <w:szCs w:val="20"/>
              </w:rPr>
              <w:t xml:space="preserve">This intervention is designed to advance best practices in MSW, promote compliance with environmental standards, and contribute to </w:t>
            </w:r>
            <w:r w:rsidRPr="00EC3C1E">
              <w:rPr>
                <w:rFonts w:ascii="Times New Roman" w:hAnsi="Times New Roman" w:cs="Times New Roman"/>
                <w:sz w:val="20"/>
                <w:szCs w:val="20"/>
              </w:rPr>
              <w:t>long-term</w:t>
            </w:r>
            <w:r w:rsidR="00D66607" w:rsidRPr="00EC3C1E">
              <w:rPr>
                <w:rFonts w:ascii="Times New Roman" w:hAnsi="Times New Roman" w:cs="Times New Roman"/>
                <w:sz w:val="20"/>
                <w:szCs w:val="20"/>
              </w:rPr>
              <w:t xml:space="preserve"> pollution reduction efforts.</w:t>
            </w:r>
            <w:r w:rsidR="003301EF" w:rsidRPr="00EC3C1E">
              <w:rPr>
                <w:rFonts w:ascii="Times New Roman" w:hAnsi="Times New Roman" w:cs="Times New Roman"/>
                <w:sz w:val="20"/>
                <w:szCs w:val="20"/>
              </w:rPr>
              <w:t xml:space="preserve"> </w:t>
            </w:r>
          </w:p>
        </w:tc>
      </w:tr>
      <w:tr w:rsidR="003E4BC4" w:rsidRPr="001C64D6" w14:paraId="505D7B99" w14:textId="77777777" w:rsidTr="00EC3C1E">
        <w:tc>
          <w:tcPr>
            <w:tcW w:w="1829" w:type="dxa"/>
            <w:vMerge/>
          </w:tcPr>
          <w:p w14:paraId="5E768968" w14:textId="77777777" w:rsidR="003E4BC4" w:rsidRPr="00EC3C1E" w:rsidRDefault="003E4BC4" w:rsidP="005E1F13">
            <w:pPr>
              <w:rPr>
                <w:rFonts w:ascii="Times New Roman" w:hAnsi="Times New Roman" w:cs="Times New Roman"/>
                <w:b/>
                <w:bCs/>
                <w:sz w:val="20"/>
                <w:szCs w:val="20"/>
              </w:rPr>
            </w:pPr>
          </w:p>
        </w:tc>
        <w:tc>
          <w:tcPr>
            <w:tcW w:w="1856" w:type="dxa"/>
            <w:vMerge/>
          </w:tcPr>
          <w:p w14:paraId="04823B85" w14:textId="3563EC5B" w:rsidR="003E4BC4" w:rsidRPr="00EC3C1E" w:rsidRDefault="003E4BC4" w:rsidP="005E1F13">
            <w:pPr>
              <w:rPr>
                <w:rFonts w:ascii="Times New Roman" w:hAnsi="Times New Roman" w:cs="Times New Roman"/>
                <w:sz w:val="20"/>
                <w:szCs w:val="20"/>
              </w:rPr>
            </w:pPr>
          </w:p>
        </w:tc>
        <w:tc>
          <w:tcPr>
            <w:tcW w:w="2160" w:type="dxa"/>
          </w:tcPr>
          <w:p w14:paraId="1331FD8A" w14:textId="33E5191C" w:rsidR="003E4BC4" w:rsidRPr="00EC3C1E" w:rsidRDefault="003E4BC4" w:rsidP="005E1F13">
            <w:pPr>
              <w:rPr>
                <w:rFonts w:ascii="Times New Roman" w:hAnsi="Times New Roman" w:cs="Times New Roman"/>
                <w:sz w:val="20"/>
                <w:szCs w:val="20"/>
              </w:rPr>
            </w:pPr>
            <w:r w:rsidRPr="00EC3C1E">
              <w:rPr>
                <w:rFonts w:ascii="Times New Roman" w:hAnsi="Times New Roman" w:cs="Times New Roman"/>
                <w:sz w:val="20"/>
                <w:szCs w:val="20"/>
              </w:rPr>
              <w:t>1.3 Improve the financial viability of solid waste management systems and waste management actors.</w:t>
            </w:r>
          </w:p>
        </w:tc>
        <w:tc>
          <w:tcPr>
            <w:tcW w:w="2070" w:type="dxa"/>
          </w:tcPr>
          <w:p w14:paraId="7ED36DD2" w14:textId="77777777" w:rsidR="003E4BC4" w:rsidRPr="00EC3C1E" w:rsidRDefault="003E4BC4"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Not yet started</w:t>
            </w:r>
          </w:p>
          <w:p w14:paraId="102901C2" w14:textId="77777777" w:rsidR="003E4BC4" w:rsidRPr="00EC3C1E" w:rsidRDefault="003E4BC4"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xml:space="preserve"> In progress</w:t>
            </w:r>
          </w:p>
          <w:p w14:paraId="10353BAF" w14:textId="77777777" w:rsidR="003E4BC4" w:rsidRPr="00EC3C1E" w:rsidRDefault="003E4BC4"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Completed (indicate month &amp; year)</w:t>
            </w:r>
          </w:p>
          <w:p w14:paraId="653F51A2" w14:textId="77777777" w:rsidR="003E4BC4" w:rsidRPr="00EC3C1E" w:rsidRDefault="003E4BC4"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Cancelled</w:t>
            </w:r>
          </w:p>
          <w:p w14:paraId="7FD84EA7" w14:textId="492BA25F" w:rsidR="003E4BC4" w:rsidRPr="00EC3C1E" w:rsidRDefault="003E4BC4" w:rsidP="005E1F13">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Delayed</w:t>
            </w:r>
          </w:p>
        </w:tc>
        <w:tc>
          <w:tcPr>
            <w:tcW w:w="6750" w:type="dxa"/>
          </w:tcPr>
          <w:p w14:paraId="55DDD748" w14:textId="024E2C17" w:rsidR="00D66607" w:rsidRPr="00EC3C1E" w:rsidRDefault="00D66607" w:rsidP="00741002">
            <w:pPr>
              <w:jc w:val="both"/>
              <w:rPr>
                <w:rFonts w:ascii="Times New Roman" w:hAnsi="Times New Roman" w:cs="Times New Roman"/>
                <w:sz w:val="20"/>
                <w:szCs w:val="20"/>
              </w:rPr>
            </w:pPr>
            <w:r w:rsidRPr="00EC3C1E">
              <w:rPr>
                <w:rFonts w:ascii="Times New Roman" w:hAnsi="Times New Roman" w:cs="Times New Roman"/>
                <w:sz w:val="20"/>
                <w:szCs w:val="20"/>
              </w:rPr>
              <w:t>A consultant has been engaged to strengthen the financial viability and sustainability of waste management systems by assessing existing cost structures, identifying revenue</w:t>
            </w:r>
            <w:r w:rsidRPr="00EC3C1E">
              <w:rPr>
                <w:rFonts w:ascii="Times New Roman" w:hAnsi="Times New Roman" w:cs="Times New Roman"/>
                <w:sz w:val="20"/>
                <w:szCs w:val="20"/>
              </w:rPr>
              <w:noBreakHyphen/>
              <w:t xml:space="preserve">generation opportunities, and proposing mechanisms that enhance financial performance across relevant stakeholders. </w:t>
            </w:r>
            <w:r w:rsidR="00A461BB">
              <w:rPr>
                <w:rFonts w:ascii="Times New Roman" w:hAnsi="Times New Roman" w:cs="Times New Roman"/>
                <w:sz w:val="20"/>
                <w:szCs w:val="20"/>
                <w:lang w:val="en-US"/>
              </w:rPr>
              <w:t>Through a first field mission</w:t>
            </w:r>
            <w:r w:rsidR="008F5178">
              <w:rPr>
                <w:rFonts w:ascii="Times New Roman" w:hAnsi="Times New Roman" w:cs="Times New Roman"/>
                <w:sz w:val="20"/>
                <w:szCs w:val="20"/>
                <w:lang w:val="en-US"/>
              </w:rPr>
              <w:t xml:space="preserve"> to The Gambia</w:t>
            </w:r>
            <w:r w:rsidR="00A461BB">
              <w:rPr>
                <w:rFonts w:ascii="Times New Roman" w:hAnsi="Times New Roman" w:cs="Times New Roman"/>
                <w:sz w:val="20"/>
                <w:szCs w:val="20"/>
                <w:lang w:val="en-US"/>
              </w:rPr>
              <w:t xml:space="preserve">, the consultant has engaged a wide range of public and private sector actors to obtain baseline information for the activity. </w:t>
            </w:r>
            <w:r w:rsidRPr="00EC3C1E">
              <w:rPr>
                <w:rFonts w:ascii="Times New Roman" w:hAnsi="Times New Roman" w:cs="Times New Roman"/>
                <w:sz w:val="20"/>
                <w:szCs w:val="20"/>
              </w:rPr>
              <w:t>This work aims to support municipalities, service providers, and regulatory authorities in adopting economically sound waste management models that can sustain operations, improve service delivery, and contribute to long-term reductions in uPOP releases.</w:t>
            </w:r>
            <w:r w:rsidR="0010634E" w:rsidRPr="00EC3C1E">
              <w:rPr>
                <w:rFonts w:ascii="Times New Roman" w:hAnsi="Times New Roman" w:cs="Times New Roman"/>
                <w:sz w:val="20"/>
                <w:szCs w:val="20"/>
              </w:rPr>
              <w:t xml:space="preserve"> </w:t>
            </w:r>
          </w:p>
          <w:p w14:paraId="284E4D5D" w14:textId="24E6DA88" w:rsidR="00D66607" w:rsidRPr="00EC3C1E" w:rsidRDefault="00D66607" w:rsidP="00741002">
            <w:pPr>
              <w:jc w:val="both"/>
              <w:rPr>
                <w:rFonts w:ascii="Times New Roman" w:hAnsi="Times New Roman" w:cs="Times New Roman"/>
                <w:sz w:val="20"/>
                <w:szCs w:val="20"/>
              </w:rPr>
            </w:pPr>
            <w:r w:rsidRPr="00EC3C1E">
              <w:rPr>
                <w:rFonts w:ascii="Times New Roman" w:hAnsi="Times New Roman" w:cs="Times New Roman"/>
                <w:sz w:val="20"/>
                <w:szCs w:val="20"/>
              </w:rPr>
              <w:t>The consultancy is expected to provide practical financial and institutional recommendations that will help ensure waste management services remain efficient, affordable, and resilient.</w:t>
            </w:r>
            <w:r w:rsidR="0010634E" w:rsidRPr="00EC3C1E">
              <w:rPr>
                <w:rFonts w:ascii="Times New Roman" w:hAnsi="Times New Roman" w:cs="Times New Roman"/>
                <w:sz w:val="20"/>
                <w:szCs w:val="20"/>
              </w:rPr>
              <w:t xml:space="preserve"> </w:t>
            </w:r>
          </w:p>
        </w:tc>
      </w:tr>
      <w:tr w:rsidR="003E4BC4" w:rsidRPr="001C64D6" w14:paraId="3E54B383" w14:textId="77777777" w:rsidTr="00EC3C1E">
        <w:tc>
          <w:tcPr>
            <w:tcW w:w="1829" w:type="dxa"/>
            <w:vMerge/>
          </w:tcPr>
          <w:p w14:paraId="0711615A" w14:textId="77777777" w:rsidR="003E4BC4" w:rsidRPr="00EC3C1E" w:rsidRDefault="003E4BC4" w:rsidP="005E1F13">
            <w:pPr>
              <w:rPr>
                <w:rFonts w:ascii="Times New Roman" w:hAnsi="Times New Roman" w:cs="Times New Roman"/>
                <w:b/>
                <w:bCs/>
                <w:sz w:val="20"/>
                <w:szCs w:val="20"/>
              </w:rPr>
            </w:pPr>
          </w:p>
        </w:tc>
        <w:tc>
          <w:tcPr>
            <w:tcW w:w="1856" w:type="dxa"/>
            <w:vMerge/>
          </w:tcPr>
          <w:p w14:paraId="40D0762A" w14:textId="556F3646" w:rsidR="003E4BC4" w:rsidRPr="00EC3C1E" w:rsidRDefault="003E4BC4" w:rsidP="005E1F13">
            <w:pPr>
              <w:rPr>
                <w:rFonts w:ascii="Times New Roman" w:hAnsi="Times New Roman" w:cs="Times New Roman"/>
                <w:sz w:val="20"/>
                <w:szCs w:val="20"/>
              </w:rPr>
            </w:pPr>
          </w:p>
        </w:tc>
        <w:tc>
          <w:tcPr>
            <w:tcW w:w="2160" w:type="dxa"/>
          </w:tcPr>
          <w:p w14:paraId="1851F324" w14:textId="4F12A541" w:rsidR="003E4BC4" w:rsidRPr="00EC3C1E" w:rsidRDefault="003E4BC4" w:rsidP="005E1F13">
            <w:pPr>
              <w:rPr>
                <w:rFonts w:ascii="Times New Roman" w:hAnsi="Times New Roman" w:cs="Times New Roman"/>
                <w:sz w:val="20"/>
                <w:szCs w:val="20"/>
              </w:rPr>
            </w:pPr>
            <w:r w:rsidRPr="00EC3C1E">
              <w:rPr>
                <w:rFonts w:ascii="Times New Roman" w:hAnsi="Times New Roman" w:cs="Times New Roman"/>
                <w:sz w:val="20"/>
                <w:szCs w:val="20"/>
              </w:rPr>
              <w:t xml:space="preserve">1.4 Technical Assistance </w:t>
            </w:r>
          </w:p>
        </w:tc>
        <w:tc>
          <w:tcPr>
            <w:tcW w:w="2070" w:type="dxa"/>
          </w:tcPr>
          <w:p w14:paraId="22BE8F8E" w14:textId="77777777" w:rsidR="003E4BC4" w:rsidRPr="00EC3C1E" w:rsidRDefault="003E4BC4"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Not yet started</w:t>
            </w:r>
          </w:p>
          <w:p w14:paraId="039605F8" w14:textId="77777777" w:rsidR="003E4BC4" w:rsidRPr="00EC3C1E" w:rsidRDefault="003E4BC4"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xml:space="preserve"> In progress</w:t>
            </w:r>
          </w:p>
          <w:p w14:paraId="2D6FA43B" w14:textId="77777777" w:rsidR="003E4BC4" w:rsidRPr="00EC3C1E" w:rsidRDefault="003E4BC4" w:rsidP="00F97E01">
            <w:pPr>
              <w:rPr>
                <w:rFonts w:ascii="Times New Roman" w:hAnsi="Times New Roman" w:cs="Times New Roman"/>
                <w:sz w:val="20"/>
                <w:szCs w:val="20"/>
              </w:rPr>
            </w:pPr>
            <w:r w:rsidRPr="00EC3C1E">
              <w:rPr>
                <w:rFonts w:ascii="Segoe UI Symbol" w:hAnsi="Segoe UI Symbol" w:cs="Segoe UI Symbol"/>
                <w:sz w:val="20"/>
                <w:szCs w:val="20"/>
              </w:rPr>
              <w:lastRenderedPageBreak/>
              <w:t>☐</w:t>
            </w:r>
            <w:r w:rsidRPr="00EC3C1E">
              <w:rPr>
                <w:rFonts w:ascii="Times New Roman" w:hAnsi="Times New Roman" w:cs="Times New Roman"/>
                <w:sz w:val="20"/>
                <w:szCs w:val="20"/>
              </w:rPr>
              <w:t> Completed (indicate month &amp; year)</w:t>
            </w:r>
          </w:p>
          <w:p w14:paraId="2EFC3A8F" w14:textId="77777777" w:rsidR="003E4BC4" w:rsidRPr="00EC3C1E" w:rsidRDefault="003E4BC4"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Cancelled</w:t>
            </w:r>
          </w:p>
          <w:p w14:paraId="1AE9634E" w14:textId="1D5F5299" w:rsidR="003E4BC4" w:rsidRPr="00EC3C1E" w:rsidRDefault="003E4BC4" w:rsidP="005E1F13">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Delayed</w:t>
            </w:r>
          </w:p>
        </w:tc>
        <w:tc>
          <w:tcPr>
            <w:tcW w:w="6750" w:type="dxa"/>
          </w:tcPr>
          <w:p w14:paraId="069355CC" w14:textId="5761D994" w:rsidR="0010634E" w:rsidRPr="00EC3C1E" w:rsidRDefault="0010634E" w:rsidP="007108F9">
            <w:pPr>
              <w:jc w:val="both"/>
              <w:rPr>
                <w:rFonts w:ascii="Times New Roman" w:hAnsi="Times New Roman" w:cs="Times New Roman"/>
                <w:sz w:val="20"/>
                <w:szCs w:val="20"/>
              </w:rPr>
            </w:pPr>
            <w:r w:rsidRPr="00EC3C1E">
              <w:rPr>
                <w:rFonts w:ascii="Times New Roman" w:hAnsi="Times New Roman" w:cs="Times New Roman"/>
                <w:sz w:val="20"/>
                <w:szCs w:val="20"/>
              </w:rPr>
              <w:lastRenderedPageBreak/>
              <w:t>In collaboration with UNITAR, t</w:t>
            </w:r>
            <w:r w:rsidR="00D66607" w:rsidRPr="00EC3C1E">
              <w:rPr>
                <w:rFonts w:ascii="Times New Roman" w:hAnsi="Times New Roman" w:cs="Times New Roman"/>
                <w:sz w:val="20"/>
                <w:szCs w:val="20"/>
              </w:rPr>
              <w:t xml:space="preserve">argeted technical assistance is being provided to strengthen institutional </w:t>
            </w:r>
            <w:r w:rsidR="004058D4" w:rsidRPr="00EC3C1E">
              <w:rPr>
                <w:rFonts w:ascii="Times New Roman" w:hAnsi="Times New Roman" w:cs="Times New Roman"/>
                <w:sz w:val="20"/>
                <w:szCs w:val="20"/>
              </w:rPr>
              <w:t>capacities and</w:t>
            </w:r>
            <w:r w:rsidR="00D66607" w:rsidRPr="00EC3C1E">
              <w:rPr>
                <w:rFonts w:ascii="Times New Roman" w:hAnsi="Times New Roman" w:cs="Times New Roman"/>
                <w:sz w:val="20"/>
                <w:szCs w:val="20"/>
              </w:rPr>
              <w:t xml:space="preserve"> enhance stakeholder compliance. This support aims to equip relevant authorities with the tools, guidance, and operational </w:t>
            </w:r>
            <w:r w:rsidR="00D66607" w:rsidRPr="00EC3C1E">
              <w:rPr>
                <w:rFonts w:ascii="Times New Roman" w:hAnsi="Times New Roman" w:cs="Times New Roman"/>
                <w:sz w:val="20"/>
                <w:szCs w:val="20"/>
              </w:rPr>
              <w:lastRenderedPageBreak/>
              <w:t>know-how needed to enforce standards, improve monitoring, and ensure sustained reductions in uPOP releases</w:t>
            </w:r>
            <w:r w:rsidRPr="00EC3C1E">
              <w:rPr>
                <w:rFonts w:ascii="Times New Roman" w:hAnsi="Times New Roman" w:cs="Times New Roman"/>
                <w:sz w:val="20"/>
                <w:szCs w:val="20"/>
              </w:rPr>
              <w:t xml:space="preserve">. </w:t>
            </w:r>
          </w:p>
        </w:tc>
      </w:tr>
      <w:tr w:rsidR="006179C6" w:rsidRPr="001C64D6" w14:paraId="72DD96F5" w14:textId="77777777" w:rsidTr="00EC3C1E">
        <w:tc>
          <w:tcPr>
            <w:tcW w:w="1829" w:type="dxa"/>
            <w:vMerge w:val="restart"/>
            <w:hideMark/>
          </w:tcPr>
          <w:p w14:paraId="5E0DD252" w14:textId="3CA5AD1A" w:rsidR="006179C6" w:rsidRPr="00EC3C1E" w:rsidRDefault="006179C6" w:rsidP="005E1F13">
            <w:pPr>
              <w:rPr>
                <w:rFonts w:ascii="Times New Roman" w:hAnsi="Times New Roman" w:cs="Times New Roman"/>
                <w:sz w:val="20"/>
                <w:szCs w:val="20"/>
              </w:rPr>
            </w:pPr>
            <w:r w:rsidRPr="00EC3C1E">
              <w:rPr>
                <w:rFonts w:ascii="Times New Roman" w:hAnsi="Times New Roman" w:cs="Times New Roman"/>
                <w:b/>
                <w:bCs/>
                <w:sz w:val="20"/>
                <w:szCs w:val="20"/>
              </w:rPr>
              <w:lastRenderedPageBreak/>
              <w:t>Component 2:</w:t>
            </w:r>
            <w:r w:rsidRPr="00EC3C1E">
              <w:rPr>
                <w:rFonts w:ascii="Times New Roman" w:hAnsi="Times New Roman" w:cs="Times New Roman"/>
                <w:sz w:val="20"/>
                <w:szCs w:val="20"/>
              </w:rPr>
              <w:t xml:space="preserve"> </w:t>
            </w:r>
          </w:p>
          <w:p w14:paraId="22C10195" w14:textId="347CACBC" w:rsidR="006179C6" w:rsidRPr="00EC3C1E" w:rsidRDefault="006179C6" w:rsidP="005E1F13">
            <w:pPr>
              <w:rPr>
                <w:rFonts w:ascii="Times New Roman" w:hAnsi="Times New Roman" w:cs="Times New Roman"/>
                <w:b/>
                <w:bCs/>
                <w:sz w:val="20"/>
                <w:szCs w:val="20"/>
              </w:rPr>
            </w:pPr>
            <w:r w:rsidRPr="00EC3C1E">
              <w:rPr>
                <w:rFonts w:ascii="Times New Roman" w:eastAsia="Times New Roman" w:hAnsi="Times New Roman" w:cs="Times New Roman"/>
                <w:sz w:val="20"/>
                <w:szCs w:val="20"/>
              </w:rPr>
              <w:t>Environmentally Sound Management of PCBs and PCB Contaminated Sites</w:t>
            </w:r>
          </w:p>
          <w:p w14:paraId="61667084" w14:textId="77777777" w:rsidR="006179C6" w:rsidRPr="00EC3C1E" w:rsidRDefault="006179C6" w:rsidP="005E1F13">
            <w:pPr>
              <w:rPr>
                <w:rFonts w:ascii="Times New Roman" w:hAnsi="Times New Roman" w:cs="Times New Roman"/>
                <w:b/>
                <w:bCs/>
                <w:sz w:val="20"/>
                <w:szCs w:val="20"/>
              </w:rPr>
            </w:pPr>
          </w:p>
          <w:p w14:paraId="1B418CAC" w14:textId="534A7BA4" w:rsidR="006179C6" w:rsidRPr="00EC3C1E" w:rsidRDefault="006179C6" w:rsidP="005E1F13">
            <w:pPr>
              <w:rPr>
                <w:rFonts w:ascii="Times New Roman" w:hAnsi="Times New Roman" w:cs="Times New Roman"/>
                <w:sz w:val="20"/>
                <w:szCs w:val="20"/>
              </w:rPr>
            </w:pPr>
          </w:p>
        </w:tc>
        <w:tc>
          <w:tcPr>
            <w:tcW w:w="1856" w:type="dxa"/>
            <w:vMerge w:val="restart"/>
            <w:hideMark/>
          </w:tcPr>
          <w:p w14:paraId="5B3FE23A" w14:textId="28287502" w:rsidR="006179C6" w:rsidRPr="00EC3C1E" w:rsidRDefault="006179C6" w:rsidP="005E1F13">
            <w:pPr>
              <w:rPr>
                <w:rFonts w:ascii="Times New Roman" w:hAnsi="Times New Roman" w:cs="Times New Roman"/>
                <w:sz w:val="20"/>
                <w:szCs w:val="20"/>
              </w:rPr>
            </w:pPr>
            <w:r w:rsidRPr="00EC3C1E">
              <w:rPr>
                <w:rFonts w:ascii="Times New Roman" w:hAnsi="Times New Roman" w:cs="Times New Roman"/>
                <w:sz w:val="20"/>
                <w:szCs w:val="20"/>
              </w:rPr>
              <w:t xml:space="preserve">PCB-containing and PCB-contaminated electrical equipment identified and recorded in a national inventory and database; decommissioning, decontamination, and disposal arrangements for PCB-containing equipment initiated; risk assessments of PCB-contaminated sites conducted; and international technical support mobilised to ensure compliance with international standards. </w:t>
            </w:r>
          </w:p>
          <w:p w14:paraId="09829B1B" w14:textId="77777777" w:rsidR="006179C6" w:rsidRPr="00EC3C1E" w:rsidRDefault="006179C6" w:rsidP="005E1F13">
            <w:pPr>
              <w:rPr>
                <w:rFonts w:ascii="Times New Roman" w:hAnsi="Times New Roman" w:cs="Times New Roman"/>
                <w:sz w:val="20"/>
                <w:szCs w:val="20"/>
              </w:rPr>
            </w:pPr>
          </w:p>
          <w:p w14:paraId="3CBE53D3" w14:textId="6132A7ED" w:rsidR="006179C6" w:rsidRPr="00EC3C1E" w:rsidRDefault="006179C6" w:rsidP="005E1F13">
            <w:pPr>
              <w:rPr>
                <w:rFonts w:ascii="Times New Roman" w:hAnsi="Times New Roman" w:cs="Times New Roman"/>
                <w:sz w:val="20"/>
                <w:szCs w:val="20"/>
              </w:rPr>
            </w:pPr>
          </w:p>
        </w:tc>
        <w:tc>
          <w:tcPr>
            <w:tcW w:w="2160" w:type="dxa"/>
            <w:hideMark/>
          </w:tcPr>
          <w:p w14:paraId="4D2B3E18" w14:textId="5BD2942B" w:rsidR="006179C6" w:rsidRPr="00EC3C1E" w:rsidRDefault="006179C6" w:rsidP="005E1F13">
            <w:pPr>
              <w:rPr>
                <w:rFonts w:ascii="Times New Roman" w:hAnsi="Times New Roman" w:cs="Times New Roman"/>
                <w:sz w:val="20"/>
                <w:szCs w:val="20"/>
              </w:rPr>
            </w:pPr>
            <w:r w:rsidRPr="00EC3C1E">
              <w:rPr>
                <w:rFonts w:ascii="Times New Roman" w:hAnsi="Times New Roman" w:cs="Times New Roman"/>
                <w:sz w:val="20"/>
                <w:szCs w:val="20"/>
              </w:rPr>
              <w:t>2.1 Development of a national inventory and database of electrical equipment to identify items containing or contaminated with PCBs</w:t>
            </w:r>
          </w:p>
          <w:p w14:paraId="6CA2A3B9" w14:textId="125CFAB6" w:rsidR="006179C6" w:rsidRPr="00EC3C1E" w:rsidRDefault="006179C6" w:rsidP="005E1F13">
            <w:pPr>
              <w:rPr>
                <w:rFonts w:ascii="Times New Roman" w:hAnsi="Times New Roman" w:cs="Times New Roman"/>
                <w:sz w:val="20"/>
                <w:szCs w:val="20"/>
              </w:rPr>
            </w:pPr>
          </w:p>
        </w:tc>
        <w:tc>
          <w:tcPr>
            <w:tcW w:w="2070" w:type="dxa"/>
            <w:hideMark/>
          </w:tcPr>
          <w:p w14:paraId="1A6BDAF8" w14:textId="5DB822BD" w:rsidR="006179C6" w:rsidRPr="00EC3C1E" w:rsidRDefault="006179C6" w:rsidP="005E1F13">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Not yet started</w:t>
            </w:r>
          </w:p>
          <w:p w14:paraId="36BC1F88" w14:textId="77777777" w:rsidR="006179C6" w:rsidRPr="00EC3C1E" w:rsidRDefault="006179C6" w:rsidP="005E1F13">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xml:space="preserve"> In progress</w:t>
            </w:r>
          </w:p>
          <w:p w14:paraId="6A12812A" w14:textId="77777777" w:rsidR="006179C6" w:rsidRPr="00EC3C1E" w:rsidRDefault="006179C6" w:rsidP="005E1F13">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Completed (indicate month &amp; year)</w:t>
            </w:r>
          </w:p>
          <w:p w14:paraId="62F22383" w14:textId="77777777" w:rsidR="006179C6" w:rsidRPr="00EC3C1E" w:rsidRDefault="006179C6" w:rsidP="005E1F13">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Cancelled</w:t>
            </w:r>
          </w:p>
          <w:p w14:paraId="366FDF1A" w14:textId="7E495112" w:rsidR="006179C6" w:rsidRPr="00EC3C1E" w:rsidRDefault="006179C6" w:rsidP="005E1F13">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Delayed</w:t>
            </w:r>
          </w:p>
        </w:tc>
        <w:tc>
          <w:tcPr>
            <w:tcW w:w="6750" w:type="dxa"/>
          </w:tcPr>
          <w:p w14:paraId="60BC58CC" w14:textId="60903AAA" w:rsidR="008E3764" w:rsidRDefault="006179C6" w:rsidP="007108F9">
            <w:pPr>
              <w:jc w:val="both"/>
              <w:rPr>
                <w:rFonts w:ascii="Times New Roman" w:hAnsi="Times New Roman" w:cs="Times New Roman"/>
                <w:sz w:val="20"/>
                <w:szCs w:val="20"/>
              </w:rPr>
            </w:pPr>
            <w:r w:rsidRPr="00EC3C1E">
              <w:rPr>
                <w:rFonts w:ascii="Times New Roman" w:hAnsi="Times New Roman" w:cs="Times New Roman"/>
                <w:sz w:val="20"/>
                <w:szCs w:val="20"/>
              </w:rPr>
              <w:t>The inventory of PCB</w:t>
            </w:r>
            <w:r w:rsidR="00844F7D">
              <w:rPr>
                <w:rFonts w:ascii="Times New Roman" w:hAnsi="Times New Roman" w:cs="Times New Roman"/>
                <w:sz w:val="20"/>
                <w:szCs w:val="20"/>
              </w:rPr>
              <w:t>s</w:t>
            </w:r>
            <w:r w:rsidRPr="00EC3C1E">
              <w:rPr>
                <w:rFonts w:ascii="Times New Roman" w:hAnsi="Times New Roman" w:cs="Times New Roman"/>
                <w:sz w:val="20"/>
                <w:szCs w:val="20"/>
              </w:rPr>
              <w:t xml:space="preserve"> </w:t>
            </w:r>
            <w:r w:rsidR="008E3764">
              <w:rPr>
                <w:rFonts w:ascii="Times New Roman" w:hAnsi="Times New Roman" w:cs="Times New Roman"/>
                <w:sz w:val="20"/>
                <w:szCs w:val="20"/>
              </w:rPr>
              <w:t>has been</w:t>
            </w:r>
            <w:r w:rsidR="008E3764" w:rsidRPr="00EC3C1E">
              <w:rPr>
                <w:rFonts w:ascii="Times New Roman" w:hAnsi="Times New Roman" w:cs="Times New Roman"/>
                <w:sz w:val="20"/>
                <w:szCs w:val="20"/>
              </w:rPr>
              <w:t xml:space="preserve"> </w:t>
            </w:r>
            <w:r w:rsidRPr="00EC3C1E">
              <w:rPr>
                <w:rFonts w:ascii="Times New Roman" w:hAnsi="Times New Roman" w:cs="Times New Roman"/>
                <w:sz w:val="20"/>
                <w:szCs w:val="20"/>
              </w:rPr>
              <w:t>completed</w:t>
            </w:r>
            <w:r w:rsidR="008E3764">
              <w:rPr>
                <w:rFonts w:ascii="Times New Roman" w:hAnsi="Times New Roman" w:cs="Times New Roman"/>
                <w:sz w:val="20"/>
                <w:szCs w:val="20"/>
              </w:rPr>
              <w:t>.</w:t>
            </w:r>
            <w:r w:rsidR="00844F7D">
              <w:t xml:space="preserve"> </w:t>
            </w:r>
            <w:r w:rsidR="00844F7D" w:rsidRPr="00844F7D">
              <w:rPr>
                <w:rFonts w:ascii="Times New Roman" w:hAnsi="Times New Roman" w:cs="Times New Roman"/>
                <w:sz w:val="20"/>
                <w:szCs w:val="20"/>
              </w:rPr>
              <w:t>This process identified PCB-contaminated equipment—primarily transformers—requiring international disposal (see progress under Activity 2.2).</w:t>
            </w:r>
            <w:r w:rsidR="008E3764">
              <w:rPr>
                <w:rFonts w:ascii="Times New Roman" w:hAnsi="Times New Roman" w:cs="Times New Roman"/>
                <w:sz w:val="20"/>
                <w:szCs w:val="20"/>
              </w:rPr>
              <w:t xml:space="preserve"> </w:t>
            </w:r>
          </w:p>
          <w:p w14:paraId="027B1A14" w14:textId="77777777" w:rsidR="00D016F4" w:rsidRDefault="00D016F4" w:rsidP="007108F9">
            <w:pPr>
              <w:jc w:val="both"/>
              <w:rPr>
                <w:rFonts w:ascii="Times New Roman" w:hAnsi="Times New Roman" w:cs="Times New Roman"/>
                <w:sz w:val="20"/>
                <w:szCs w:val="20"/>
              </w:rPr>
            </w:pPr>
          </w:p>
          <w:p w14:paraId="7CCEBBB0" w14:textId="17EFAAFD" w:rsidR="006179C6" w:rsidRPr="00EC3C1E" w:rsidRDefault="006179C6" w:rsidP="007108F9">
            <w:pPr>
              <w:jc w:val="both"/>
              <w:rPr>
                <w:rFonts w:ascii="Times New Roman" w:hAnsi="Times New Roman" w:cs="Times New Roman"/>
                <w:sz w:val="20"/>
                <w:szCs w:val="20"/>
              </w:rPr>
            </w:pPr>
            <w:r w:rsidRPr="00EC3C1E">
              <w:rPr>
                <w:rFonts w:ascii="Times New Roman" w:hAnsi="Times New Roman" w:cs="Times New Roman"/>
                <w:sz w:val="20"/>
                <w:szCs w:val="20"/>
              </w:rPr>
              <w:t xml:space="preserve">Construction of the Brikama storage facility is at an advanced stage, with 90% completion achieved, providing a secure interim solution for hazardous waste containment. </w:t>
            </w:r>
          </w:p>
        </w:tc>
      </w:tr>
      <w:tr w:rsidR="006179C6" w:rsidRPr="001C64D6" w14:paraId="76C27D60" w14:textId="77777777" w:rsidTr="00EC3C1E">
        <w:tc>
          <w:tcPr>
            <w:tcW w:w="1829" w:type="dxa"/>
            <w:vMerge/>
          </w:tcPr>
          <w:p w14:paraId="7C556ACB" w14:textId="77777777" w:rsidR="006179C6" w:rsidRPr="00EC3C1E" w:rsidRDefault="006179C6" w:rsidP="005E1F13">
            <w:pPr>
              <w:rPr>
                <w:rFonts w:ascii="Times New Roman" w:hAnsi="Times New Roman" w:cs="Times New Roman"/>
                <w:b/>
                <w:bCs/>
                <w:sz w:val="20"/>
                <w:szCs w:val="20"/>
              </w:rPr>
            </w:pPr>
          </w:p>
        </w:tc>
        <w:tc>
          <w:tcPr>
            <w:tcW w:w="1856" w:type="dxa"/>
            <w:vMerge/>
          </w:tcPr>
          <w:p w14:paraId="73EEF224" w14:textId="4111B7A2" w:rsidR="006179C6" w:rsidRPr="00EC3C1E" w:rsidRDefault="006179C6" w:rsidP="005E1F13">
            <w:pPr>
              <w:rPr>
                <w:rFonts w:ascii="Times New Roman" w:hAnsi="Times New Roman" w:cs="Times New Roman"/>
                <w:sz w:val="20"/>
                <w:szCs w:val="20"/>
              </w:rPr>
            </w:pPr>
          </w:p>
        </w:tc>
        <w:tc>
          <w:tcPr>
            <w:tcW w:w="2160" w:type="dxa"/>
          </w:tcPr>
          <w:p w14:paraId="30CC4DC8" w14:textId="7252954A" w:rsidR="006179C6" w:rsidRPr="00EC3C1E" w:rsidRDefault="006179C6" w:rsidP="005E1F13">
            <w:pPr>
              <w:rPr>
                <w:rFonts w:ascii="Times New Roman" w:hAnsi="Times New Roman" w:cs="Times New Roman"/>
                <w:sz w:val="20"/>
                <w:szCs w:val="20"/>
              </w:rPr>
            </w:pPr>
            <w:r w:rsidRPr="00EC3C1E">
              <w:rPr>
                <w:rFonts w:ascii="Times New Roman" w:hAnsi="Times New Roman" w:cs="Times New Roman"/>
                <w:sz w:val="20"/>
                <w:szCs w:val="20"/>
              </w:rPr>
              <w:t>2.2 Decommissioning and disposal of devices containing PCBs, decontamination of devices contaminated with PCBs</w:t>
            </w:r>
          </w:p>
        </w:tc>
        <w:tc>
          <w:tcPr>
            <w:tcW w:w="2070" w:type="dxa"/>
          </w:tcPr>
          <w:p w14:paraId="3816BED1" w14:textId="77777777" w:rsidR="006179C6" w:rsidRPr="00EC3C1E" w:rsidRDefault="006179C6"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Not yet started</w:t>
            </w:r>
          </w:p>
          <w:p w14:paraId="5BA31F1B" w14:textId="77777777" w:rsidR="006179C6" w:rsidRPr="00EC3C1E" w:rsidRDefault="006179C6"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xml:space="preserve"> In progress</w:t>
            </w:r>
          </w:p>
          <w:p w14:paraId="1BED3E14" w14:textId="77777777" w:rsidR="006179C6" w:rsidRPr="00EC3C1E" w:rsidRDefault="006179C6"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Completed (indicate month &amp; year)</w:t>
            </w:r>
          </w:p>
          <w:p w14:paraId="777354FC" w14:textId="77777777" w:rsidR="006179C6" w:rsidRPr="00EC3C1E" w:rsidRDefault="006179C6"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Cancelled</w:t>
            </w:r>
          </w:p>
          <w:p w14:paraId="28D0D17E" w14:textId="0E90CF93" w:rsidR="006179C6" w:rsidRPr="00EC3C1E" w:rsidRDefault="00EC3C1E" w:rsidP="005E1F13">
            <w:pPr>
              <w:rPr>
                <w:rFonts w:ascii="Times New Roman" w:hAnsi="Times New Roman" w:cs="Times New Roman"/>
                <w:sz w:val="20"/>
                <w:szCs w:val="20"/>
              </w:rPr>
            </w:pPr>
            <w:r w:rsidRPr="006C276F">
              <w:rPr>
                <w:rFonts w:ascii="Segoe UI Symbol" w:hAnsi="Segoe UI Symbol" w:cs="Segoe UI Symbol"/>
                <w:sz w:val="20"/>
                <w:szCs w:val="20"/>
              </w:rPr>
              <w:t>☒</w:t>
            </w:r>
            <w:r>
              <w:rPr>
                <w:rFonts w:ascii="Segoe UI Symbol" w:hAnsi="Segoe UI Symbol" w:cs="Segoe UI Symbol"/>
                <w:sz w:val="20"/>
                <w:szCs w:val="20"/>
              </w:rPr>
              <w:t xml:space="preserve"> </w:t>
            </w:r>
            <w:r w:rsidR="006179C6" w:rsidRPr="00EC3C1E">
              <w:rPr>
                <w:rFonts w:ascii="Times New Roman" w:hAnsi="Times New Roman" w:cs="Times New Roman"/>
                <w:sz w:val="20"/>
                <w:szCs w:val="20"/>
              </w:rPr>
              <w:t>Delayed</w:t>
            </w:r>
          </w:p>
        </w:tc>
        <w:tc>
          <w:tcPr>
            <w:tcW w:w="6750" w:type="dxa"/>
          </w:tcPr>
          <w:p w14:paraId="6E018E76" w14:textId="2E9CF915" w:rsidR="006179C6" w:rsidRPr="00EC3C1E" w:rsidRDefault="00151766" w:rsidP="00EC3C1E">
            <w:pPr>
              <w:jc w:val="both"/>
              <w:rPr>
                <w:rFonts w:ascii="Times New Roman" w:hAnsi="Times New Roman" w:cs="Times New Roman"/>
                <w:sz w:val="20"/>
                <w:szCs w:val="20"/>
              </w:rPr>
            </w:pPr>
            <w:r>
              <w:rPr>
                <w:rFonts w:ascii="Times New Roman" w:hAnsi="Times New Roman" w:cs="Times New Roman"/>
                <w:sz w:val="20"/>
                <w:szCs w:val="20"/>
              </w:rPr>
              <w:t>With resources from the GEF, a</w:t>
            </w:r>
            <w:r w:rsidRPr="00151766">
              <w:rPr>
                <w:rFonts w:ascii="Times New Roman" w:hAnsi="Times New Roman" w:cs="Times New Roman"/>
                <w:sz w:val="20"/>
                <w:szCs w:val="20"/>
              </w:rPr>
              <w:t xml:space="preserve"> contract has been signed with </w:t>
            </w:r>
            <w:r w:rsidRPr="00EB33A4">
              <w:rPr>
                <w:rFonts w:ascii="Times New Roman" w:hAnsi="Times New Roman" w:cs="Times New Roman"/>
                <w:sz w:val="20"/>
                <w:szCs w:val="20"/>
              </w:rPr>
              <w:t xml:space="preserve">Greenway </w:t>
            </w:r>
            <w:r w:rsidRPr="00151766">
              <w:rPr>
                <w:rFonts w:ascii="Times New Roman" w:hAnsi="Times New Roman" w:cs="Times New Roman"/>
                <w:sz w:val="20"/>
                <w:szCs w:val="20"/>
              </w:rPr>
              <w:t xml:space="preserve">to ensure environmentally sound management of identified stockpiles. </w:t>
            </w:r>
            <w:r>
              <w:rPr>
                <w:rFonts w:ascii="Times New Roman" w:hAnsi="Times New Roman" w:cs="Times New Roman"/>
                <w:sz w:val="20"/>
                <w:szCs w:val="20"/>
              </w:rPr>
              <w:t>This contract cover</w:t>
            </w:r>
            <w:r w:rsidR="00042371">
              <w:rPr>
                <w:rFonts w:ascii="Times New Roman" w:hAnsi="Times New Roman" w:cs="Times New Roman"/>
                <w:sz w:val="20"/>
                <w:szCs w:val="20"/>
              </w:rPr>
              <w:t>s</w:t>
            </w:r>
            <w:r>
              <w:rPr>
                <w:rFonts w:ascii="Times New Roman" w:hAnsi="Times New Roman" w:cs="Times New Roman"/>
                <w:sz w:val="20"/>
                <w:szCs w:val="20"/>
              </w:rPr>
              <w:t xml:space="preserve"> the export of </w:t>
            </w:r>
            <w:r w:rsidR="00F33BE8">
              <w:rPr>
                <w:rFonts w:ascii="Times New Roman" w:hAnsi="Times New Roman" w:cs="Times New Roman"/>
                <w:sz w:val="20"/>
                <w:szCs w:val="20"/>
              </w:rPr>
              <w:t>PCB-contaminated</w:t>
            </w:r>
            <w:r>
              <w:rPr>
                <w:rFonts w:ascii="Times New Roman" w:hAnsi="Times New Roman" w:cs="Times New Roman"/>
                <w:sz w:val="20"/>
                <w:szCs w:val="20"/>
              </w:rPr>
              <w:t xml:space="preserve"> equipment </w:t>
            </w:r>
            <w:r w:rsidR="00042371">
              <w:rPr>
                <w:rFonts w:ascii="Times New Roman" w:hAnsi="Times New Roman" w:cs="Times New Roman"/>
                <w:sz w:val="20"/>
                <w:szCs w:val="20"/>
              </w:rPr>
              <w:t>for environmentally sound disposal</w:t>
            </w:r>
            <w:r>
              <w:rPr>
                <w:rFonts w:ascii="Times New Roman" w:hAnsi="Times New Roman" w:cs="Times New Roman"/>
                <w:sz w:val="20"/>
                <w:szCs w:val="20"/>
              </w:rPr>
              <w:t xml:space="preserve">. </w:t>
            </w:r>
            <w:r w:rsidR="006179C6" w:rsidRPr="00EC3C1E">
              <w:rPr>
                <w:rFonts w:ascii="Times New Roman" w:hAnsi="Times New Roman" w:cs="Times New Roman"/>
                <w:sz w:val="20"/>
                <w:szCs w:val="20"/>
              </w:rPr>
              <w:t xml:space="preserve">Disposal activities </w:t>
            </w:r>
            <w:r>
              <w:rPr>
                <w:rFonts w:ascii="Times New Roman" w:hAnsi="Times New Roman" w:cs="Times New Roman"/>
                <w:sz w:val="20"/>
                <w:szCs w:val="20"/>
              </w:rPr>
              <w:t xml:space="preserve">were originally </w:t>
            </w:r>
            <w:r w:rsidR="006179C6" w:rsidRPr="00EC3C1E">
              <w:rPr>
                <w:rFonts w:ascii="Times New Roman" w:hAnsi="Times New Roman" w:cs="Times New Roman"/>
                <w:sz w:val="20"/>
                <w:szCs w:val="20"/>
              </w:rPr>
              <w:t xml:space="preserve">scheduled for </w:t>
            </w:r>
            <w:r w:rsidR="00EC3C1E" w:rsidRPr="00EC3C1E">
              <w:rPr>
                <w:rFonts w:ascii="Times New Roman" w:hAnsi="Times New Roman" w:cs="Times New Roman"/>
                <w:sz w:val="20"/>
                <w:szCs w:val="20"/>
              </w:rPr>
              <w:t>202</w:t>
            </w:r>
            <w:r w:rsidR="00EC3C1E">
              <w:rPr>
                <w:rFonts w:ascii="Times New Roman" w:hAnsi="Times New Roman" w:cs="Times New Roman"/>
                <w:sz w:val="20"/>
                <w:szCs w:val="20"/>
              </w:rPr>
              <w:t>5</w:t>
            </w:r>
            <w:r w:rsidR="00EC3C1E" w:rsidRPr="00EC3C1E">
              <w:rPr>
                <w:rFonts w:ascii="Times New Roman" w:hAnsi="Times New Roman" w:cs="Times New Roman"/>
                <w:sz w:val="20"/>
                <w:szCs w:val="20"/>
              </w:rPr>
              <w:t xml:space="preserve"> but</w:t>
            </w:r>
            <w:r>
              <w:rPr>
                <w:rFonts w:ascii="Times New Roman" w:hAnsi="Times New Roman" w:cs="Times New Roman"/>
                <w:sz w:val="20"/>
                <w:szCs w:val="20"/>
              </w:rPr>
              <w:t xml:space="preserve"> have been postponed to 2026 as a result of </w:t>
            </w:r>
            <w:r w:rsidR="006179C6" w:rsidRPr="00EC3C1E">
              <w:rPr>
                <w:rFonts w:ascii="Times New Roman" w:hAnsi="Times New Roman" w:cs="Times New Roman"/>
                <w:sz w:val="20"/>
                <w:szCs w:val="20"/>
              </w:rPr>
              <w:t xml:space="preserve">delays </w:t>
            </w:r>
            <w:r>
              <w:rPr>
                <w:rFonts w:ascii="Times New Roman" w:hAnsi="Times New Roman" w:cs="Times New Roman"/>
                <w:sz w:val="20"/>
                <w:szCs w:val="20"/>
              </w:rPr>
              <w:t>associated with</w:t>
            </w:r>
            <w:r w:rsidR="006179C6" w:rsidRPr="00EC3C1E">
              <w:rPr>
                <w:rFonts w:ascii="Times New Roman" w:hAnsi="Times New Roman" w:cs="Times New Roman"/>
                <w:sz w:val="20"/>
                <w:szCs w:val="20"/>
              </w:rPr>
              <w:t xml:space="preserve"> procurement </w:t>
            </w:r>
            <w:r w:rsidR="00042371">
              <w:rPr>
                <w:rFonts w:ascii="Times New Roman" w:hAnsi="Times New Roman" w:cs="Times New Roman"/>
                <w:sz w:val="20"/>
                <w:szCs w:val="20"/>
              </w:rPr>
              <w:t xml:space="preserve">processes </w:t>
            </w:r>
            <w:r>
              <w:rPr>
                <w:rFonts w:ascii="Times New Roman" w:hAnsi="Times New Roman" w:cs="Times New Roman"/>
                <w:sz w:val="20"/>
                <w:szCs w:val="20"/>
              </w:rPr>
              <w:t xml:space="preserve">and administrative clearances. </w:t>
            </w:r>
          </w:p>
        </w:tc>
      </w:tr>
      <w:tr w:rsidR="006179C6" w:rsidRPr="001C64D6" w14:paraId="5F0EEFC5" w14:textId="77777777" w:rsidTr="00EC3C1E">
        <w:tc>
          <w:tcPr>
            <w:tcW w:w="1829" w:type="dxa"/>
            <w:vMerge/>
          </w:tcPr>
          <w:p w14:paraId="5DE256D3" w14:textId="77777777" w:rsidR="006179C6" w:rsidRPr="00EC3C1E" w:rsidRDefault="006179C6" w:rsidP="005E1F13">
            <w:pPr>
              <w:rPr>
                <w:rFonts w:ascii="Times New Roman" w:hAnsi="Times New Roman" w:cs="Times New Roman"/>
                <w:b/>
                <w:bCs/>
                <w:sz w:val="20"/>
                <w:szCs w:val="20"/>
              </w:rPr>
            </w:pPr>
          </w:p>
        </w:tc>
        <w:tc>
          <w:tcPr>
            <w:tcW w:w="1856" w:type="dxa"/>
            <w:vMerge/>
          </w:tcPr>
          <w:p w14:paraId="4F29B332" w14:textId="5FBE9E29" w:rsidR="006179C6" w:rsidRPr="00EC3C1E" w:rsidRDefault="006179C6" w:rsidP="005E1F13">
            <w:pPr>
              <w:rPr>
                <w:rFonts w:ascii="Times New Roman" w:hAnsi="Times New Roman" w:cs="Times New Roman"/>
                <w:sz w:val="20"/>
                <w:szCs w:val="20"/>
              </w:rPr>
            </w:pPr>
          </w:p>
        </w:tc>
        <w:tc>
          <w:tcPr>
            <w:tcW w:w="2160" w:type="dxa"/>
          </w:tcPr>
          <w:p w14:paraId="0DCC5724" w14:textId="6F3461EB" w:rsidR="006179C6" w:rsidRPr="00EC3C1E" w:rsidRDefault="006179C6" w:rsidP="005E1F13">
            <w:pPr>
              <w:rPr>
                <w:rFonts w:ascii="Times New Roman" w:hAnsi="Times New Roman" w:cs="Times New Roman"/>
                <w:sz w:val="20"/>
                <w:szCs w:val="20"/>
              </w:rPr>
            </w:pPr>
            <w:r w:rsidRPr="00EC3C1E">
              <w:rPr>
                <w:rFonts w:ascii="Times New Roman" w:hAnsi="Times New Roman" w:cs="Times New Roman"/>
                <w:sz w:val="20"/>
                <w:szCs w:val="20"/>
              </w:rPr>
              <w:t>2.3 PCB Contaminated Site Risk Assessment</w:t>
            </w:r>
          </w:p>
        </w:tc>
        <w:tc>
          <w:tcPr>
            <w:tcW w:w="2070" w:type="dxa"/>
          </w:tcPr>
          <w:p w14:paraId="21A450E9" w14:textId="77777777" w:rsidR="006179C6" w:rsidRPr="00EC3C1E" w:rsidRDefault="006179C6"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Not yet started</w:t>
            </w:r>
          </w:p>
          <w:p w14:paraId="37C0C3A0" w14:textId="77777777" w:rsidR="006179C6" w:rsidRPr="00EC3C1E" w:rsidRDefault="006179C6"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xml:space="preserve"> In progress</w:t>
            </w:r>
          </w:p>
          <w:p w14:paraId="791DA7D0" w14:textId="77777777" w:rsidR="006179C6" w:rsidRPr="00EC3C1E" w:rsidRDefault="006179C6"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Completed (indicate month &amp; year)</w:t>
            </w:r>
          </w:p>
          <w:p w14:paraId="01BBDCD7" w14:textId="77777777" w:rsidR="006179C6" w:rsidRPr="00EC3C1E" w:rsidRDefault="006179C6"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Cancelled</w:t>
            </w:r>
          </w:p>
          <w:p w14:paraId="7337A89D" w14:textId="1F13C467" w:rsidR="006179C6" w:rsidRPr="00EC3C1E" w:rsidRDefault="006179C6" w:rsidP="005E1F13">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Delayed</w:t>
            </w:r>
          </w:p>
        </w:tc>
        <w:tc>
          <w:tcPr>
            <w:tcW w:w="6750" w:type="dxa"/>
          </w:tcPr>
          <w:p w14:paraId="394C7324" w14:textId="249E9882" w:rsidR="006179C6" w:rsidRPr="00EC3C1E" w:rsidRDefault="00D63D6A" w:rsidP="00EC3C1E">
            <w:pPr>
              <w:jc w:val="both"/>
              <w:rPr>
                <w:rFonts w:ascii="Times New Roman" w:hAnsi="Times New Roman" w:cs="Times New Roman"/>
                <w:sz w:val="20"/>
                <w:szCs w:val="20"/>
              </w:rPr>
            </w:pPr>
            <w:r w:rsidRPr="00EC3C1E">
              <w:rPr>
                <w:rFonts w:ascii="Times New Roman" w:hAnsi="Times New Roman" w:cs="Times New Roman"/>
                <w:sz w:val="20"/>
                <w:szCs w:val="20"/>
              </w:rPr>
              <w:t>Preliminary Risk Assessments of PCB-contaminated sites were completed by Greenway in May and July 2025 at priority locations identified through the national PCB inventory. The assessments evaluated equipment integrity, environmental exposure pathways, and associated health and environmental risks, enabling risk-based prioritisation of sites for secure storage, transport, and disposal. This directly advances the implementation of Activity 2.3 under Component 2 of the FFEM Project.</w:t>
            </w:r>
          </w:p>
        </w:tc>
      </w:tr>
      <w:tr w:rsidR="006179C6" w:rsidRPr="001C64D6" w14:paraId="5DEE74F6" w14:textId="77777777" w:rsidTr="00EC3C1E">
        <w:tc>
          <w:tcPr>
            <w:tcW w:w="1829" w:type="dxa"/>
            <w:vMerge/>
          </w:tcPr>
          <w:p w14:paraId="0B04B38C" w14:textId="77777777" w:rsidR="006179C6" w:rsidRPr="0014610F" w:rsidRDefault="006179C6" w:rsidP="005E1F13">
            <w:pPr>
              <w:rPr>
                <w:rFonts w:ascii="Times New Roman" w:hAnsi="Times New Roman" w:cs="Times New Roman"/>
                <w:b/>
                <w:bCs/>
                <w:sz w:val="20"/>
                <w:szCs w:val="20"/>
              </w:rPr>
            </w:pPr>
          </w:p>
        </w:tc>
        <w:tc>
          <w:tcPr>
            <w:tcW w:w="1856" w:type="dxa"/>
            <w:vMerge/>
          </w:tcPr>
          <w:p w14:paraId="4E68B376" w14:textId="2EC682B5" w:rsidR="006179C6" w:rsidRPr="0014610F" w:rsidRDefault="006179C6" w:rsidP="005E1F13">
            <w:pPr>
              <w:rPr>
                <w:rFonts w:ascii="Times New Roman" w:hAnsi="Times New Roman" w:cs="Times New Roman"/>
                <w:sz w:val="20"/>
                <w:szCs w:val="20"/>
              </w:rPr>
            </w:pPr>
          </w:p>
        </w:tc>
        <w:tc>
          <w:tcPr>
            <w:tcW w:w="2160" w:type="dxa"/>
          </w:tcPr>
          <w:p w14:paraId="21B99926" w14:textId="3769D11E" w:rsidR="006179C6" w:rsidRPr="0014610F" w:rsidRDefault="006179C6" w:rsidP="005E1F13">
            <w:pPr>
              <w:rPr>
                <w:rFonts w:ascii="Times New Roman" w:hAnsi="Times New Roman" w:cs="Times New Roman"/>
                <w:sz w:val="20"/>
                <w:szCs w:val="20"/>
              </w:rPr>
            </w:pPr>
            <w:r w:rsidRPr="0014610F">
              <w:rPr>
                <w:rFonts w:ascii="Times New Roman" w:hAnsi="Times New Roman" w:cs="Times New Roman"/>
                <w:sz w:val="20"/>
                <w:szCs w:val="20"/>
              </w:rPr>
              <w:t>2.4 International</w:t>
            </w:r>
            <w:r w:rsidR="007108F9" w:rsidRPr="0014610F">
              <w:rPr>
                <w:rFonts w:ascii="Times New Roman" w:hAnsi="Times New Roman" w:cs="Times New Roman"/>
                <w:sz w:val="20"/>
                <w:szCs w:val="20"/>
              </w:rPr>
              <w:t xml:space="preserve"> </w:t>
            </w:r>
            <w:r w:rsidRPr="0014610F">
              <w:rPr>
                <w:rFonts w:ascii="Times New Roman" w:hAnsi="Times New Roman" w:cs="Times New Roman"/>
                <w:sz w:val="20"/>
                <w:szCs w:val="20"/>
              </w:rPr>
              <w:t xml:space="preserve">Technical Support </w:t>
            </w:r>
            <w:r w:rsidR="007108F9" w:rsidRPr="0014610F">
              <w:rPr>
                <w:rFonts w:ascii="Times New Roman" w:hAnsi="Times New Roman" w:cs="Times New Roman"/>
                <w:sz w:val="20"/>
                <w:szCs w:val="20"/>
              </w:rPr>
              <w:t xml:space="preserve"> </w:t>
            </w:r>
          </w:p>
        </w:tc>
        <w:tc>
          <w:tcPr>
            <w:tcW w:w="2070" w:type="dxa"/>
          </w:tcPr>
          <w:p w14:paraId="546261E9" w14:textId="77777777" w:rsidR="006179C6" w:rsidRPr="0014610F" w:rsidRDefault="006179C6" w:rsidP="00F97E01">
            <w:pPr>
              <w:rPr>
                <w:rFonts w:ascii="Times New Roman" w:hAnsi="Times New Roman" w:cs="Times New Roman"/>
                <w:sz w:val="20"/>
                <w:szCs w:val="20"/>
              </w:rPr>
            </w:pPr>
            <w:r w:rsidRPr="0014610F">
              <w:rPr>
                <w:rFonts w:ascii="Segoe UI Symbol" w:hAnsi="Segoe UI Symbol" w:cs="Segoe UI Symbol"/>
                <w:sz w:val="20"/>
                <w:szCs w:val="20"/>
              </w:rPr>
              <w:t>☐</w:t>
            </w:r>
            <w:r w:rsidRPr="0014610F">
              <w:rPr>
                <w:rFonts w:ascii="Times New Roman" w:hAnsi="Times New Roman" w:cs="Times New Roman"/>
                <w:sz w:val="20"/>
                <w:szCs w:val="20"/>
              </w:rPr>
              <w:t> Not yet started</w:t>
            </w:r>
          </w:p>
          <w:p w14:paraId="5D5304DB" w14:textId="77777777" w:rsidR="006179C6" w:rsidRPr="0014610F" w:rsidRDefault="006179C6" w:rsidP="00F97E01">
            <w:pPr>
              <w:rPr>
                <w:rFonts w:ascii="Times New Roman" w:hAnsi="Times New Roman" w:cs="Times New Roman"/>
                <w:sz w:val="20"/>
                <w:szCs w:val="20"/>
              </w:rPr>
            </w:pPr>
            <w:r w:rsidRPr="0014610F">
              <w:rPr>
                <w:rFonts w:ascii="Segoe UI Symbol" w:hAnsi="Segoe UI Symbol" w:cs="Segoe UI Symbol"/>
                <w:sz w:val="20"/>
                <w:szCs w:val="20"/>
              </w:rPr>
              <w:t>☒</w:t>
            </w:r>
            <w:r w:rsidRPr="0014610F">
              <w:rPr>
                <w:rFonts w:ascii="Times New Roman" w:hAnsi="Times New Roman" w:cs="Times New Roman"/>
                <w:sz w:val="20"/>
                <w:szCs w:val="20"/>
              </w:rPr>
              <w:t xml:space="preserve"> In progress</w:t>
            </w:r>
          </w:p>
          <w:p w14:paraId="54EE1DE6" w14:textId="77777777" w:rsidR="006179C6" w:rsidRPr="0014610F" w:rsidRDefault="006179C6" w:rsidP="00F97E01">
            <w:pPr>
              <w:rPr>
                <w:rFonts w:ascii="Times New Roman" w:hAnsi="Times New Roman" w:cs="Times New Roman"/>
                <w:sz w:val="20"/>
                <w:szCs w:val="20"/>
              </w:rPr>
            </w:pPr>
            <w:r w:rsidRPr="0014610F">
              <w:rPr>
                <w:rFonts w:ascii="Segoe UI Symbol" w:hAnsi="Segoe UI Symbol" w:cs="Segoe UI Symbol"/>
                <w:sz w:val="20"/>
                <w:szCs w:val="20"/>
              </w:rPr>
              <w:t>☐</w:t>
            </w:r>
            <w:r w:rsidRPr="0014610F">
              <w:rPr>
                <w:rFonts w:ascii="Times New Roman" w:hAnsi="Times New Roman" w:cs="Times New Roman"/>
                <w:sz w:val="20"/>
                <w:szCs w:val="20"/>
              </w:rPr>
              <w:t> Completed (indicate month &amp; year)</w:t>
            </w:r>
          </w:p>
          <w:p w14:paraId="4DFDE050" w14:textId="77777777" w:rsidR="006179C6" w:rsidRPr="0014610F" w:rsidRDefault="006179C6" w:rsidP="00F97E01">
            <w:pPr>
              <w:rPr>
                <w:rFonts w:ascii="Times New Roman" w:hAnsi="Times New Roman" w:cs="Times New Roman"/>
                <w:sz w:val="20"/>
                <w:szCs w:val="20"/>
              </w:rPr>
            </w:pPr>
            <w:r w:rsidRPr="0014610F">
              <w:rPr>
                <w:rFonts w:ascii="Segoe UI Symbol" w:hAnsi="Segoe UI Symbol" w:cs="Segoe UI Symbol"/>
                <w:sz w:val="20"/>
                <w:szCs w:val="20"/>
              </w:rPr>
              <w:t>☐</w:t>
            </w:r>
            <w:r w:rsidRPr="0014610F">
              <w:rPr>
                <w:rFonts w:ascii="Times New Roman" w:hAnsi="Times New Roman" w:cs="Times New Roman"/>
                <w:sz w:val="20"/>
                <w:szCs w:val="20"/>
              </w:rPr>
              <w:t> Cancelled</w:t>
            </w:r>
          </w:p>
          <w:p w14:paraId="68351421" w14:textId="76FAA2AD" w:rsidR="0014610F" w:rsidRPr="0014610F" w:rsidRDefault="006179C6" w:rsidP="0014610F">
            <w:pPr>
              <w:rPr>
                <w:rFonts w:ascii="Times New Roman" w:hAnsi="Times New Roman" w:cs="Times New Roman"/>
                <w:sz w:val="20"/>
                <w:szCs w:val="20"/>
              </w:rPr>
            </w:pPr>
            <w:r w:rsidRPr="0014610F">
              <w:rPr>
                <w:rFonts w:ascii="Segoe UI Symbol" w:hAnsi="Segoe UI Symbol" w:cs="Segoe UI Symbol"/>
                <w:sz w:val="20"/>
                <w:szCs w:val="20"/>
              </w:rPr>
              <w:t>☐</w:t>
            </w:r>
            <w:r w:rsidRPr="0014610F">
              <w:rPr>
                <w:rFonts w:ascii="Times New Roman" w:hAnsi="Times New Roman" w:cs="Times New Roman"/>
                <w:sz w:val="20"/>
                <w:szCs w:val="20"/>
              </w:rPr>
              <w:t> Delayed</w:t>
            </w:r>
          </w:p>
        </w:tc>
        <w:tc>
          <w:tcPr>
            <w:tcW w:w="6750" w:type="dxa"/>
          </w:tcPr>
          <w:p w14:paraId="57522136" w14:textId="4B22ADB9" w:rsidR="006179C6" w:rsidRPr="0014610F" w:rsidRDefault="00D63D6A" w:rsidP="005E1F13">
            <w:pPr>
              <w:rPr>
                <w:rFonts w:ascii="Times New Roman" w:hAnsi="Times New Roman" w:cs="Times New Roman"/>
                <w:sz w:val="20"/>
                <w:szCs w:val="20"/>
              </w:rPr>
            </w:pPr>
            <w:r w:rsidRPr="0014610F">
              <w:rPr>
                <w:rFonts w:ascii="Times New Roman" w:hAnsi="Times New Roman" w:cs="Times New Roman"/>
                <w:sz w:val="20"/>
                <w:szCs w:val="20"/>
              </w:rPr>
              <w:t xml:space="preserve">International technical expertise has been mobilised to guide and strengthen the quality of risk assessments and to ensure alignment with global best practices for PCB management.  </w:t>
            </w:r>
            <w:r w:rsidR="00341090">
              <w:rPr>
                <w:rFonts w:ascii="Times New Roman" w:hAnsi="Times New Roman" w:cs="Times New Roman"/>
                <w:sz w:val="20"/>
                <w:szCs w:val="20"/>
              </w:rPr>
              <w:t>This includes experts from UNITAR</w:t>
            </w:r>
            <w:r w:rsidR="003E225B">
              <w:rPr>
                <w:rFonts w:ascii="Times New Roman" w:hAnsi="Times New Roman" w:cs="Times New Roman"/>
                <w:sz w:val="20"/>
                <w:szCs w:val="20"/>
              </w:rPr>
              <w:t xml:space="preserve">, UNDP and </w:t>
            </w:r>
            <w:r w:rsidR="00341090">
              <w:rPr>
                <w:rFonts w:ascii="Times New Roman" w:hAnsi="Times New Roman" w:cs="Times New Roman"/>
                <w:sz w:val="20"/>
                <w:szCs w:val="20"/>
              </w:rPr>
              <w:t xml:space="preserve">Greenway. </w:t>
            </w:r>
          </w:p>
        </w:tc>
      </w:tr>
      <w:tr w:rsidR="002A560A" w:rsidRPr="001C64D6" w14:paraId="74F58A08" w14:textId="77777777" w:rsidTr="00EC3C1E">
        <w:tc>
          <w:tcPr>
            <w:tcW w:w="1829" w:type="dxa"/>
            <w:vMerge w:val="restart"/>
            <w:hideMark/>
          </w:tcPr>
          <w:p w14:paraId="0BE182BE" w14:textId="1627FA6B" w:rsidR="002A560A" w:rsidRPr="00E92668" w:rsidRDefault="002A560A" w:rsidP="005E1F13">
            <w:pPr>
              <w:rPr>
                <w:rFonts w:ascii="Times New Roman" w:hAnsi="Times New Roman" w:cs="Times New Roman"/>
                <w:sz w:val="20"/>
                <w:szCs w:val="20"/>
              </w:rPr>
            </w:pPr>
            <w:r w:rsidRPr="00E92668">
              <w:rPr>
                <w:rFonts w:ascii="Times New Roman" w:hAnsi="Times New Roman" w:cs="Times New Roman"/>
                <w:b/>
                <w:bCs/>
                <w:sz w:val="20"/>
                <w:szCs w:val="20"/>
              </w:rPr>
              <w:t>Component 3:</w:t>
            </w:r>
            <w:r w:rsidRPr="00E92668">
              <w:rPr>
                <w:rFonts w:ascii="Times New Roman" w:hAnsi="Times New Roman" w:cs="Times New Roman"/>
                <w:sz w:val="20"/>
                <w:szCs w:val="20"/>
              </w:rPr>
              <w:t xml:space="preserve"> </w:t>
            </w:r>
          </w:p>
          <w:p w14:paraId="32950924" w14:textId="77777777" w:rsidR="002A560A" w:rsidRPr="00E92668" w:rsidRDefault="002A560A" w:rsidP="005E1F13">
            <w:pPr>
              <w:rPr>
                <w:rFonts w:ascii="Times New Roman" w:hAnsi="Times New Roman" w:cs="Times New Roman"/>
                <w:sz w:val="20"/>
                <w:szCs w:val="20"/>
              </w:rPr>
            </w:pPr>
            <w:r w:rsidRPr="00E92668">
              <w:rPr>
                <w:rFonts w:ascii="Times New Roman" w:hAnsi="Times New Roman" w:cs="Times New Roman"/>
                <w:sz w:val="20"/>
                <w:szCs w:val="20"/>
              </w:rPr>
              <w:t>Minimising releases of uPOPs from open burning of waste</w:t>
            </w:r>
          </w:p>
          <w:p w14:paraId="108D3AE1" w14:textId="77777777" w:rsidR="002A560A" w:rsidRPr="00E92668" w:rsidRDefault="002A560A" w:rsidP="005E1F13">
            <w:pPr>
              <w:rPr>
                <w:rFonts w:ascii="Times New Roman" w:hAnsi="Times New Roman" w:cs="Times New Roman"/>
                <w:sz w:val="20"/>
                <w:szCs w:val="20"/>
              </w:rPr>
            </w:pPr>
          </w:p>
          <w:p w14:paraId="6ACA1325" w14:textId="77777777" w:rsidR="002A560A" w:rsidRPr="00E92668" w:rsidRDefault="002A560A" w:rsidP="005E1F13">
            <w:pPr>
              <w:rPr>
                <w:rFonts w:ascii="Times New Roman" w:hAnsi="Times New Roman" w:cs="Times New Roman"/>
                <w:sz w:val="20"/>
                <w:szCs w:val="20"/>
              </w:rPr>
            </w:pPr>
          </w:p>
          <w:p w14:paraId="6642808D" w14:textId="77777777" w:rsidR="002A560A" w:rsidRPr="00E92668" w:rsidRDefault="002A560A" w:rsidP="005E1F13">
            <w:pPr>
              <w:rPr>
                <w:rFonts w:ascii="Times New Roman" w:hAnsi="Times New Roman" w:cs="Times New Roman"/>
                <w:sz w:val="20"/>
                <w:szCs w:val="20"/>
              </w:rPr>
            </w:pPr>
          </w:p>
          <w:p w14:paraId="657C79AE" w14:textId="77777777" w:rsidR="002A560A" w:rsidRPr="00E92668" w:rsidRDefault="002A560A" w:rsidP="005E1F13">
            <w:pPr>
              <w:rPr>
                <w:rFonts w:ascii="Times New Roman" w:hAnsi="Times New Roman" w:cs="Times New Roman"/>
                <w:sz w:val="20"/>
                <w:szCs w:val="20"/>
              </w:rPr>
            </w:pPr>
          </w:p>
          <w:p w14:paraId="1C7926FD" w14:textId="77777777" w:rsidR="002A560A" w:rsidRPr="00E92668" w:rsidRDefault="002A560A" w:rsidP="005E1F13">
            <w:pPr>
              <w:rPr>
                <w:rFonts w:ascii="Times New Roman" w:hAnsi="Times New Roman" w:cs="Times New Roman"/>
                <w:sz w:val="20"/>
                <w:szCs w:val="20"/>
              </w:rPr>
            </w:pPr>
          </w:p>
          <w:p w14:paraId="291E626D" w14:textId="77777777" w:rsidR="002A560A" w:rsidRPr="00E92668" w:rsidRDefault="002A560A" w:rsidP="005E1F13">
            <w:pPr>
              <w:rPr>
                <w:rFonts w:ascii="Times New Roman" w:hAnsi="Times New Roman" w:cs="Times New Roman"/>
                <w:sz w:val="20"/>
                <w:szCs w:val="20"/>
              </w:rPr>
            </w:pPr>
          </w:p>
          <w:p w14:paraId="1E68250D" w14:textId="77777777" w:rsidR="002A560A" w:rsidRPr="00E92668" w:rsidRDefault="002A560A" w:rsidP="005E1F13">
            <w:pPr>
              <w:rPr>
                <w:rFonts w:ascii="Times New Roman" w:hAnsi="Times New Roman" w:cs="Times New Roman"/>
                <w:sz w:val="20"/>
                <w:szCs w:val="20"/>
              </w:rPr>
            </w:pPr>
          </w:p>
          <w:p w14:paraId="7E3CE1DD" w14:textId="77777777" w:rsidR="002A560A" w:rsidRPr="00E92668" w:rsidRDefault="002A560A" w:rsidP="005E1F13">
            <w:pPr>
              <w:rPr>
                <w:rFonts w:ascii="Times New Roman" w:hAnsi="Times New Roman" w:cs="Times New Roman"/>
                <w:sz w:val="20"/>
                <w:szCs w:val="20"/>
              </w:rPr>
            </w:pPr>
          </w:p>
          <w:p w14:paraId="405B31E2" w14:textId="77777777" w:rsidR="002A560A" w:rsidRPr="00E92668" w:rsidRDefault="002A560A" w:rsidP="005E1F13">
            <w:pPr>
              <w:rPr>
                <w:rFonts w:ascii="Times New Roman" w:hAnsi="Times New Roman" w:cs="Times New Roman"/>
                <w:sz w:val="20"/>
                <w:szCs w:val="20"/>
              </w:rPr>
            </w:pPr>
          </w:p>
          <w:p w14:paraId="55590055" w14:textId="77777777" w:rsidR="002A560A" w:rsidRPr="00E92668" w:rsidRDefault="002A560A" w:rsidP="005E1F13">
            <w:pPr>
              <w:rPr>
                <w:rFonts w:ascii="Times New Roman" w:hAnsi="Times New Roman" w:cs="Times New Roman"/>
                <w:sz w:val="20"/>
                <w:szCs w:val="20"/>
              </w:rPr>
            </w:pPr>
          </w:p>
          <w:p w14:paraId="76C42C15" w14:textId="77777777" w:rsidR="002A560A" w:rsidRPr="00E92668" w:rsidRDefault="002A560A" w:rsidP="005E1F13">
            <w:pPr>
              <w:rPr>
                <w:rFonts w:ascii="Times New Roman" w:hAnsi="Times New Roman" w:cs="Times New Roman"/>
                <w:sz w:val="20"/>
                <w:szCs w:val="20"/>
              </w:rPr>
            </w:pPr>
          </w:p>
          <w:p w14:paraId="3DAEBE44" w14:textId="77777777" w:rsidR="002A560A" w:rsidRPr="00E92668" w:rsidRDefault="002A560A" w:rsidP="005E1F13">
            <w:pPr>
              <w:rPr>
                <w:rFonts w:ascii="Times New Roman" w:hAnsi="Times New Roman" w:cs="Times New Roman"/>
                <w:sz w:val="20"/>
                <w:szCs w:val="20"/>
              </w:rPr>
            </w:pPr>
          </w:p>
          <w:p w14:paraId="0E33B02A" w14:textId="77777777" w:rsidR="002A560A" w:rsidRPr="00E92668" w:rsidRDefault="002A560A" w:rsidP="005E1F13">
            <w:pPr>
              <w:rPr>
                <w:rFonts w:ascii="Times New Roman" w:hAnsi="Times New Roman" w:cs="Times New Roman"/>
                <w:sz w:val="20"/>
                <w:szCs w:val="20"/>
              </w:rPr>
            </w:pPr>
          </w:p>
          <w:p w14:paraId="65A10D6D" w14:textId="77777777" w:rsidR="002A560A" w:rsidRPr="00E92668" w:rsidRDefault="002A560A" w:rsidP="005E1F13">
            <w:pPr>
              <w:rPr>
                <w:rFonts w:ascii="Times New Roman" w:hAnsi="Times New Roman" w:cs="Times New Roman"/>
                <w:sz w:val="20"/>
                <w:szCs w:val="20"/>
              </w:rPr>
            </w:pPr>
          </w:p>
          <w:p w14:paraId="345B21B3" w14:textId="77777777" w:rsidR="002A560A" w:rsidRPr="00E92668" w:rsidRDefault="002A560A" w:rsidP="005E1F13">
            <w:pPr>
              <w:rPr>
                <w:rFonts w:ascii="Times New Roman" w:hAnsi="Times New Roman" w:cs="Times New Roman"/>
                <w:sz w:val="20"/>
                <w:szCs w:val="20"/>
              </w:rPr>
            </w:pPr>
          </w:p>
          <w:p w14:paraId="59E7AAE9" w14:textId="77777777" w:rsidR="002A560A" w:rsidRPr="00E92668" w:rsidRDefault="002A560A" w:rsidP="005E1F13">
            <w:pPr>
              <w:rPr>
                <w:rFonts w:ascii="Times New Roman" w:hAnsi="Times New Roman" w:cs="Times New Roman"/>
                <w:sz w:val="20"/>
                <w:szCs w:val="20"/>
              </w:rPr>
            </w:pPr>
          </w:p>
          <w:p w14:paraId="0AF4B252" w14:textId="77777777" w:rsidR="002A560A" w:rsidRPr="00E92668" w:rsidRDefault="002A560A" w:rsidP="005E1F13">
            <w:pPr>
              <w:rPr>
                <w:rFonts w:ascii="Times New Roman" w:hAnsi="Times New Roman" w:cs="Times New Roman"/>
                <w:sz w:val="20"/>
                <w:szCs w:val="20"/>
              </w:rPr>
            </w:pPr>
          </w:p>
          <w:p w14:paraId="39F53CED" w14:textId="65616EE4" w:rsidR="002A560A" w:rsidRPr="00E92668" w:rsidRDefault="002A560A" w:rsidP="005E1F13">
            <w:pPr>
              <w:rPr>
                <w:rFonts w:ascii="Times New Roman" w:hAnsi="Times New Roman" w:cs="Times New Roman"/>
                <w:sz w:val="20"/>
                <w:szCs w:val="20"/>
              </w:rPr>
            </w:pPr>
          </w:p>
        </w:tc>
        <w:tc>
          <w:tcPr>
            <w:tcW w:w="1856" w:type="dxa"/>
            <w:vMerge w:val="restart"/>
            <w:hideMark/>
          </w:tcPr>
          <w:p w14:paraId="102F16C2" w14:textId="0D8BDBD0" w:rsidR="002A560A" w:rsidRPr="00E92668" w:rsidRDefault="002A560A" w:rsidP="005E1F13">
            <w:pPr>
              <w:rPr>
                <w:rFonts w:ascii="Times New Roman" w:hAnsi="Times New Roman" w:cs="Times New Roman"/>
                <w:sz w:val="20"/>
                <w:szCs w:val="20"/>
              </w:rPr>
            </w:pPr>
            <w:r w:rsidRPr="00E92668">
              <w:rPr>
                <w:rFonts w:ascii="Times New Roman" w:hAnsi="Times New Roman" w:cs="Times New Roman"/>
                <w:sz w:val="20"/>
                <w:szCs w:val="20"/>
              </w:rPr>
              <w:lastRenderedPageBreak/>
              <w:t xml:space="preserve">UPOP emissions being reduced through improved MSW treatment systems that avoid open burning; </w:t>
            </w:r>
            <w:r w:rsidRPr="00E92668">
              <w:rPr>
                <w:rFonts w:ascii="Times New Roman" w:hAnsi="Times New Roman" w:cs="Times New Roman"/>
                <w:sz w:val="20"/>
                <w:szCs w:val="20"/>
              </w:rPr>
              <w:lastRenderedPageBreak/>
              <w:t>capacities of non-governmental actors strengthened to divert or manage waste that would otherwise be burned; pilot activities demonstrating POPs reduction through non-combustion disposal alternatives based on the 3Rs conducted; non-burning alternatives for agricultural residual biomass promoted; and international technical support mobilised to ensure compliance with best practices and environmental standards.</w:t>
            </w:r>
          </w:p>
        </w:tc>
        <w:tc>
          <w:tcPr>
            <w:tcW w:w="2160" w:type="dxa"/>
            <w:hideMark/>
          </w:tcPr>
          <w:p w14:paraId="1924044D" w14:textId="6CE2CCD9" w:rsidR="002A560A" w:rsidRPr="00E92668" w:rsidRDefault="002A560A" w:rsidP="005E1F13">
            <w:pPr>
              <w:rPr>
                <w:rFonts w:ascii="Times New Roman" w:hAnsi="Times New Roman" w:cs="Times New Roman"/>
                <w:sz w:val="20"/>
                <w:szCs w:val="20"/>
              </w:rPr>
            </w:pPr>
            <w:r w:rsidRPr="00E92668">
              <w:rPr>
                <w:rFonts w:ascii="Times New Roman" w:hAnsi="Times New Roman" w:cs="Times New Roman"/>
                <w:bCs/>
                <w:iCs/>
                <w:sz w:val="20"/>
                <w:szCs w:val="20"/>
              </w:rPr>
              <w:lastRenderedPageBreak/>
              <w:t>3.1 Reduce uPOP emissions through effective MSW treatment systems that avoid open burning:</w:t>
            </w:r>
          </w:p>
          <w:p w14:paraId="7988CEF7" w14:textId="4EBBCDDF" w:rsidR="002A560A" w:rsidRPr="00E92668" w:rsidRDefault="002A560A" w:rsidP="005E1F13">
            <w:pPr>
              <w:rPr>
                <w:rFonts w:ascii="Times New Roman" w:hAnsi="Times New Roman" w:cs="Times New Roman"/>
                <w:sz w:val="20"/>
                <w:szCs w:val="20"/>
              </w:rPr>
            </w:pPr>
          </w:p>
        </w:tc>
        <w:tc>
          <w:tcPr>
            <w:tcW w:w="2070" w:type="dxa"/>
            <w:hideMark/>
          </w:tcPr>
          <w:p w14:paraId="63C3D57E" w14:textId="7E373910" w:rsidR="002A560A" w:rsidRPr="00E92668" w:rsidRDefault="002A560A" w:rsidP="005E1F13">
            <w:pPr>
              <w:rPr>
                <w:rFonts w:ascii="Times New Roman" w:hAnsi="Times New Roman" w:cs="Times New Roman"/>
                <w:sz w:val="20"/>
                <w:szCs w:val="20"/>
              </w:rPr>
            </w:pPr>
            <w:r w:rsidRPr="00E92668">
              <w:rPr>
                <w:rFonts w:ascii="Segoe UI Symbol" w:hAnsi="Segoe UI Symbol" w:cs="Segoe UI Symbol"/>
                <w:sz w:val="20"/>
                <w:szCs w:val="20"/>
              </w:rPr>
              <w:t>☐</w:t>
            </w:r>
            <w:r w:rsidRPr="00E92668">
              <w:rPr>
                <w:rFonts w:ascii="Times New Roman" w:hAnsi="Times New Roman" w:cs="Times New Roman"/>
                <w:sz w:val="20"/>
                <w:szCs w:val="20"/>
              </w:rPr>
              <w:t> Not yet started</w:t>
            </w:r>
          </w:p>
          <w:p w14:paraId="6AE23C88" w14:textId="77777777" w:rsidR="002A560A" w:rsidRPr="00E92668" w:rsidRDefault="002A560A" w:rsidP="005E1F13">
            <w:pPr>
              <w:rPr>
                <w:rFonts w:ascii="Times New Roman" w:hAnsi="Times New Roman" w:cs="Times New Roman"/>
                <w:sz w:val="20"/>
                <w:szCs w:val="20"/>
              </w:rPr>
            </w:pPr>
            <w:r w:rsidRPr="00E92668">
              <w:rPr>
                <w:rFonts w:ascii="Segoe UI Symbol" w:hAnsi="Segoe UI Symbol" w:cs="Segoe UI Symbol"/>
                <w:sz w:val="20"/>
                <w:szCs w:val="20"/>
              </w:rPr>
              <w:t>☒</w:t>
            </w:r>
            <w:r w:rsidRPr="00E92668">
              <w:rPr>
                <w:rFonts w:ascii="Times New Roman" w:hAnsi="Times New Roman" w:cs="Times New Roman"/>
                <w:sz w:val="20"/>
                <w:szCs w:val="20"/>
              </w:rPr>
              <w:t xml:space="preserve"> In progress</w:t>
            </w:r>
          </w:p>
          <w:p w14:paraId="04390D9E" w14:textId="77777777" w:rsidR="002A560A" w:rsidRPr="00E92668" w:rsidRDefault="002A560A" w:rsidP="005E1F13">
            <w:pPr>
              <w:rPr>
                <w:rFonts w:ascii="Times New Roman" w:hAnsi="Times New Roman" w:cs="Times New Roman"/>
                <w:sz w:val="20"/>
                <w:szCs w:val="20"/>
              </w:rPr>
            </w:pPr>
            <w:r w:rsidRPr="00E92668">
              <w:rPr>
                <w:rFonts w:ascii="Segoe UI Symbol" w:hAnsi="Segoe UI Symbol" w:cs="Segoe UI Symbol"/>
                <w:sz w:val="20"/>
                <w:szCs w:val="20"/>
              </w:rPr>
              <w:t>☐</w:t>
            </w:r>
            <w:r w:rsidRPr="00E92668">
              <w:rPr>
                <w:rFonts w:ascii="Times New Roman" w:hAnsi="Times New Roman" w:cs="Times New Roman"/>
                <w:sz w:val="20"/>
                <w:szCs w:val="20"/>
              </w:rPr>
              <w:t> Completed (indicate month &amp; year)</w:t>
            </w:r>
          </w:p>
          <w:p w14:paraId="1BCC2292" w14:textId="77777777" w:rsidR="002A560A" w:rsidRPr="00E92668" w:rsidRDefault="002A560A" w:rsidP="005E1F13">
            <w:pPr>
              <w:rPr>
                <w:rFonts w:ascii="Times New Roman" w:hAnsi="Times New Roman" w:cs="Times New Roman"/>
                <w:sz w:val="20"/>
                <w:szCs w:val="20"/>
              </w:rPr>
            </w:pPr>
            <w:r w:rsidRPr="00E92668">
              <w:rPr>
                <w:rFonts w:ascii="Segoe UI Symbol" w:hAnsi="Segoe UI Symbol" w:cs="Segoe UI Symbol"/>
                <w:sz w:val="20"/>
                <w:szCs w:val="20"/>
              </w:rPr>
              <w:t>☐</w:t>
            </w:r>
            <w:r w:rsidRPr="00E92668">
              <w:rPr>
                <w:rFonts w:ascii="Times New Roman" w:hAnsi="Times New Roman" w:cs="Times New Roman"/>
                <w:sz w:val="20"/>
                <w:szCs w:val="20"/>
              </w:rPr>
              <w:t> Cancelled</w:t>
            </w:r>
          </w:p>
          <w:p w14:paraId="1078C64E" w14:textId="0156E90D" w:rsidR="002A560A" w:rsidRPr="00E92668" w:rsidRDefault="002A560A" w:rsidP="005E1F13">
            <w:pPr>
              <w:rPr>
                <w:rFonts w:ascii="Times New Roman" w:hAnsi="Times New Roman" w:cs="Times New Roman"/>
                <w:sz w:val="20"/>
                <w:szCs w:val="20"/>
              </w:rPr>
            </w:pPr>
            <w:r w:rsidRPr="00E92668">
              <w:rPr>
                <w:rFonts w:ascii="Segoe UI Symbol" w:hAnsi="Segoe UI Symbol" w:cs="Segoe UI Symbol"/>
                <w:sz w:val="20"/>
                <w:szCs w:val="20"/>
              </w:rPr>
              <w:t>☐</w:t>
            </w:r>
            <w:r w:rsidRPr="00E92668">
              <w:rPr>
                <w:rFonts w:ascii="Times New Roman" w:hAnsi="Times New Roman" w:cs="Times New Roman"/>
                <w:sz w:val="20"/>
                <w:szCs w:val="20"/>
              </w:rPr>
              <w:t> Delayed</w:t>
            </w:r>
          </w:p>
        </w:tc>
        <w:tc>
          <w:tcPr>
            <w:tcW w:w="6750" w:type="dxa"/>
            <w:hideMark/>
          </w:tcPr>
          <w:p w14:paraId="045C5975" w14:textId="3ECE7AAD" w:rsidR="002A560A" w:rsidRPr="00E92668" w:rsidRDefault="00E92668" w:rsidP="007108F9">
            <w:pPr>
              <w:jc w:val="both"/>
              <w:rPr>
                <w:rFonts w:ascii="Times New Roman" w:hAnsi="Times New Roman" w:cs="Times New Roman"/>
                <w:sz w:val="20"/>
                <w:szCs w:val="20"/>
              </w:rPr>
            </w:pPr>
            <w:r>
              <w:rPr>
                <w:rFonts w:ascii="Times New Roman" w:hAnsi="Times New Roman" w:cs="Times New Roman"/>
                <w:sz w:val="20"/>
                <w:szCs w:val="20"/>
              </w:rPr>
              <w:t>K</w:t>
            </w:r>
            <w:r w:rsidR="00DB5FB4" w:rsidRPr="00E92668">
              <w:rPr>
                <w:rFonts w:ascii="Times New Roman" w:hAnsi="Times New Roman" w:cs="Times New Roman"/>
                <w:sz w:val="20"/>
                <w:szCs w:val="20"/>
              </w:rPr>
              <w:t xml:space="preserve">ey pilot interventions promoting BAT/BEP for municipal solid waste management were completed, including the establishment of five compost chambers in </w:t>
            </w:r>
            <w:r w:rsidR="004C4844" w:rsidRPr="00E92668">
              <w:rPr>
                <w:rFonts w:ascii="Times New Roman" w:hAnsi="Times New Roman" w:cs="Times New Roman"/>
                <w:sz w:val="20"/>
                <w:szCs w:val="20"/>
              </w:rPr>
              <w:t>women-led</w:t>
            </w:r>
            <w:r w:rsidR="00DB5FB4" w:rsidRPr="00E92668">
              <w:rPr>
                <w:rFonts w:ascii="Times New Roman" w:hAnsi="Times New Roman" w:cs="Times New Roman"/>
                <w:sz w:val="20"/>
                <w:szCs w:val="20"/>
              </w:rPr>
              <w:t xml:space="preserve"> horticultural gardens, distribution of 650 waste bins and 10 tricycles to healthcare facilities, and fencing of the Jarra Soma and Janjanbureh disposal sites to enhance waste containment. Additional </w:t>
            </w:r>
            <w:r w:rsidR="004C4844" w:rsidRPr="00E92668">
              <w:rPr>
                <w:rFonts w:ascii="Times New Roman" w:hAnsi="Times New Roman" w:cs="Times New Roman"/>
                <w:sz w:val="20"/>
                <w:szCs w:val="20"/>
              </w:rPr>
              <w:t>anti-littering</w:t>
            </w:r>
            <w:r w:rsidR="00DB5FB4" w:rsidRPr="00E92668">
              <w:rPr>
                <w:rFonts w:ascii="Times New Roman" w:hAnsi="Times New Roman" w:cs="Times New Roman"/>
                <w:sz w:val="20"/>
                <w:szCs w:val="20"/>
              </w:rPr>
              <w:t xml:space="preserve"> support was provided through the distribution of 700 waste bins and five motorbikes to KMC. </w:t>
            </w:r>
            <w:r w:rsidR="00DB5FB4" w:rsidRPr="00E92668">
              <w:rPr>
                <w:rFonts w:ascii="Times New Roman" w:hAnsi="Times New Roman" w:cs="Times New Roman"/>
                <w:sz w:val="20"/>
                <w:szCs w:val="20"/>
              </w:rPr>
              <w:lastRenderedPageBreak/>
              <w:t xml:space="preserve">Under the FFEM component, work is ongoing to develop a comprehensive MSW management strategy integrating BAT/BEP and circular economy principles. </w:t>
            </w:r>
          </w:p>
        </w:tc>
      </w:tr>
      <w:tr w:rsidR="002A560A" w:rsidRPr="001C64D6" w14:paraId="5BBB287A" w14:textId="77777777" w:rsidTr="00EC3C1E">
        <w:tc>
          <w:tcPr>
            <w:tcW w:w="1829" w:type="dxa"/>
            <w:vMerge/>
          </w:tcPr>
          <w:p w14:paraId="38046A19" w14:textId="77777777" w:rsidR="002A560A" w:rsidRPr="00EC3C1E" w:rsidRDefault="002A560A" w:rsidP="00F97E01">
            <w:pPr>
              <w:rPr>
                <w:rFonts w:ascii="Times New Roman" w:hAnsi="Times New Roman" w:cs="Times New Roman"/>
                <w:b/>
                <w:bCs/>
                <w:sz w:val="20"/>
                <w:szCs w:val="20"/>
              </w:rPr>
            </w:pPr>
          </w:p>
        </w:tc>
        <w:tc>
          <w:tcPr>
            <w:tcW w:w="1856" w:type="dxa"/>
            <w:vMerge/>
          </w:tcPr>
          <w:p w14:paraId="1C6722F1" w14:textId="77777777" w:rsidR="002A560A" w:rsidRPr="00EC3C1E" w:rsidRDefault="002A560A" w:rsidP="00F97E01">
            <w:pPr>
              <w:rPr>
                <w:rFonts w:ascii="Times New Roman" w:hAnsi="Times New Roman" w:cs="Times New Roman"/>
                <w:sz w:val="20"/>
                <w:szCs w:val="20"/>
              </w:rPr>
            </w:pPr>
          </w:p>
        </w:tc>
        <w:tc>
          <w:tcPr>
            <w:tcW w:w="2160" w:type="dxa"/>
          </w:tcPr>
          <w:p w14:paraId="3BB43392" w14:textId="3B5658A0" w:rsidR="002A560A" w:rsidRPr="00EC3C1E" w:rsidRDefault="002A560A" w:rsidP="00F97E01">
            <w:pPr>
              <w:rPr>
                <w:rFonts w:ascii="Times New Roman" w:hAnsi="Times New Roman" w:cs="Times New Roman"/>
                <w:sz w:val="20"/>
                <w:szCs w:val="20"/>
              </w:rPr>
            </w:pPr>
            <w:r w:rsidRPr="00EC3C1E">
              <w:rPr>
                <w:rFonts w:ascii="Times New Roman" w:hAnsi="Times New Roman" w:cs="Times New Roman"/>
                <w:bCs/>
                <w:iCs/>
                <w:sz w:val="20"/>
                <w:szCs w:val="20"/>
              </w:rPr>
              <w:t>3.2 Reduce emissions of persistent organic pollutants by strengthening the roles and capacities of non-governmental actors that reduce or divert waste that would otherwise be burned</w:t>
            </w:r>
          </w:p>
        </w:tc>
        <w:tc>
          <w:tcPr>
            <w:tcW w:w="2070" w:type="dxa"/>
          </w:tcPr>
          <w:p w14:paraId="5D17558D" w14:textId="77777777" w:rsidR="002A560A" w:rsidRPr="00EC3C1E" w:rsidRDefault="002A560A"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Not yet started</w:t>
            </w:r>
          </w:p>
          <w:p w14:paraId="6339F35C" w14:textId="77777777" w:rsidR="002A560A" w:rsidRPr="00EC3C1E" w:rsidRDefault="002A560A"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xml:space="preserve"> In progress</w:t>
            </w:r>
          </w:p>
          <w:p w14:paraId="4139ED42" w14:textId="77777777" w:rsidR="002A560A" w:rsidRPr="00EC3C1E" w:rsidRDefault="002A560A"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Completed (indicate month &amp; year)</w:t>
            </w:r>
          </w:p>
          <w:p w14:paraId="664FD8D6" w14:textId="77777777" w:rsidR="002A560A" w:rsidRPr="00EC3C1E" w:rsidRDefault="002A560A"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Cancelled</w:t>
            </w:r>
          </w:p>
          <w:p w14:paraId="0B2B2E7A" w14:textId="203E7E1C" w:rsidR="002A560A" w:rsidRPr="00EC3C1E" w:rsidRDefault="002A560A"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Delayed</w:t>
            </w:r>
          </w:p>
        </w:tc>
        <w:tc>
          <w:tcPr>
            <w:tcW w:w="6750" w:type="dxa"/>
          </w:tcPr>
          <w:p w14:paraId="12A2A7E9" w14:textId="3B1759DE" w:rsidR="002A560A" w:rsidRPr="00EC3C1E" w:rsidRDefault="002A1349" w:rsidP="007108F9">
            <w:pPr>
              <w:jc w:val="both"/>
              <w:rPr>
                <w:rFonts w:ascii="Times New Roman" w:hAnsi="Times New Roman" w:cs="Times New Roman"/>
                <w:sz w:val="20"/>
                <w:szCs w:val="20"/>
              </w:rPr>
            </w:pPr>
            <w:r w:rsidRPr="00EC3C1E">
              <w:rPr>
                <w:rFonts w:ascii="Times New Roman" w:hAnsi="Times New Roman" w:cs="Times New Roman"/>
                <w:sz w:val="20"/>
                <w:szCs w:val="20"/>
              </w:rPr>
              <w:t>Through collaboration with UNITAR, the capacities of non-governmental waste actors have been strengthened to enhance waste diversion and prevent open burning. A total of 67 waste actors received training on municipal solid waste management and circular economy practices, equipping them with practical skills to improve segregation, recycling, and community-level waste handling. These efforts directly contribute to reducing uPOP emissions by empowering frontline actors who play a critical role in diverting waste from uncontrolled burning.</w:t>
            </w:r>
            <w:r w:rsidR="00123C74" w:rsidRPr="00EC3C1E">
              <w:rPr>
                <w:rFonts w:ascii="Times New Roman" w:hAnsi="Times New Roman" w:cs="Times New Roman"/>
                <w:sz w:val="20"/>
                <w:szCs w:val="20"/>
              </w:rPr>
              <w:t xml:space="preserve"> </w:t>
            </w:r>
          </w:p>
        </w:tc>
      </w:tr>
      <w:tr w:rsidR="002A560A" w:rsidRPr="001C64D6" w14:paraId="71559751" w14:textId="77777777" w:rsidTr="00EC3C1E">
        <w:tc>
          <w:tcPr>
            <w:tcW w:w="1829" w:type="dxa"/>
            <w:vMerge/>
          </w:tcPr>
          <w:p w14:paraId="2C70F76D" w14:textId="77777777" w:rsidR="002A560A" w:rsidRPr="00EC3C1E" w:rsidRDefault="002A560A" w:rsidP="00F97E01">
            <w:pPr>
              <w:rPr>
                <w:rFonts w:ascii="Times New Roman" w:hAnsi="Times New Roman" w:cs="Times New Roman"/>
                <w:b/>
                <w:bCs/>
                <w:sz w:val="20"/>
                <w:szCs w:val="20"/>
              </w:rPr>
            </w:pPr>
          </w:p>
        </w:tc>
        <w:tc>
          <w:tcPr>
            <w:tcW w:w="1856" w:type="dxa"/>
            <w:vMerge/>
          </w:tcPr>
          <w:p w14:paraId="04D0DD41" w14:textId="77777777" w:rsidR="002A560A" w:rsidRPr="00EC3C1E" w:rsidRDefault="002A560A" w:rsidP="00F97E01">
            <w:pPr>
              <w:rPr>
                <w:rFonts w:ascii="Times New Roman" w:hAnsi="Times New Roman" w:cs="Times New Roman"/>
                <w:sz w:val="20"/>
                <w:szCs w:val="20"/>
              </w:rPr>
            </w:pPr>
          </w:p>
        </w:tc>
        <w:tc>
          <w:tcPr>
            <w:tcW w:w="2160" w:type="dxa"/>
          </w:tcPr>
          <w:p w14:paraId="5BC4BE9F" w14:textId="00276F1F" w:rsidR="002A560A" w:rsidRPr="00EC3C1E" w:rsidRDefault="002A560A" w:rsidP="00F97E01">
            <w:pPr>
              <w:rPr>
                <w:rFonts w:ascii="Times New Roman" w:hAnsi="Times New Roman" w:cs="Times New Roman"/>
                <w:sz w:val="20"/>
                <w:szCs w:val="20"/>
              </w:rPr>
            </w:pPr>
            <w:r w:rsidRPr="00EC3C1E">
              <w:rPr>
                <w:rFonts w:ascii="Times New Roman" w:hAnsi="Times New Roman" w:cs="Times New Roman"/>
                <w:bCs/>
                <w:iCs/>
                <w:sz w:val="20"/>
                <w:szCs w:val="20"/>
              </w:rPr>
              <w:t>3.3 Demonstration of POPs reduction through pilot activities of non-combustion solid waste disposal alternatives based on the 3Rs</w:t>
            </w:r>
          </w:p>
        </w:tc>
        <w:tc>
          <w:tcPr>
            <w:tcW w:w="2070" w:type="dxa"/>
          </w:tcPr>
          <w:p w14:paraId="1878AF06" w14:textId="77777777" w:rsidR="002A560A" w:rsidRPr="00EC3C1E" w:rsidRDefault="002A560A"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Not yet started</w:t>
            </w:r>
          </w:p>
          <w:p w14:paraId="68DF2B28" w14:textId="77777777" w:rsidR="002A560A" w:rsidRPr="00EC3C1E" w:rsidRDefault="002A560A"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xml:space="preserve"> In progress</w:t>
            </w:r>
          </w:p>
          <w:p w14:paraId="54877D4A" w14:textId="77777777" w:rsidR="002A560A" w:rsidRPr="00EC3C1E" w:rsidRDefault="002A560A"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Completed (indicate month &amp; year)</w:t>
            </w:r>
          </w:p>
          <w:p w14:paraId="6CDE5EF7" w14:textId="77777777" w:rsidR="002A560A" w:rsidRPr="00EC3C1E" w:rsidRDefault="002A560A"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Cancelled</w:t>
            </w:r>
          </w:p>
          <w:p w14:paraId="25D1BE34" w14:textId="29EE16D4" w:rsidR="002A560A" w:rsidRPr="00EC3C1E" w:rsidRDefault="002A560A"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Delayed</w:t>
            </w:r>
          </w:p>
        </w:tc>
        <w:tc>
          <w:tcPr>
            <w:tcW w:w="6750" w:type="dxa"/>
          </w:tcPr>
          <w:p w14:paraId="7A7AAA5A" w14:textId="22BFACD0" w:rsidR="002A560A" w:rsidRPr="00EC3C1E" w:rsidRDefault="004C4844" w:rsidP="007108F9">
            <w:pPr>
              <w:jc w:val="both"/>
              <w:rPr>
                <w:rFonts w:ascii="Times New Roman" w:hAnsi="Times New Roman" w:cs="Times New Roman"/>
                <w:sz w:val="20"/>
                <w:szCs w:val="20"/>
              </w:rPr>
            </w:pPr>
            <w:r w:rsidRPr="00EC3C1E">
              <w:rPr>
                <w:rFonts w:ascii="Times New Roman" w:hAnsi="Times New Roman" w:cs="Times New Roman"/>
                <w:sz w:val="20"/>
                <w:szCs w:val="20"/>
              </w:rPr>
              <w:t xml:space="preserve">Pilot actions demonstrating non-combustion solid waste disposal alternatives, based on the 3Rs (reduce, reuse, recycle), have been initiated to support POPs reduction. In addition to the composting initiative, the GEF-funded project distributed waste bins and tricycles, further improving waste segregation and collection. </w:t>
            </w:r>
          </w:p>
        </w:tc>
      </w:tr>
      <w:tr w:rsidR="002A560A" w:rsidRPr="001C64D6" w14:paraId="5BD25162" w14:textId="77777777" w:rsidTr="00EC3C1E">
        <w:tc>
          <w:tcPr>
            <w:tcW w:w="1829" w:type="dxa"/>
            <w:vMerge/>
          </w:tcPr>
          <w:p w14:paraId="0FB03073" w14:textId="77777777" w:rsidR="002A560A" w:rsidRPr="00EC3C1E" w:rsidRDefault="002A560A" w:rsidP="00F97E01">
            <w:pPr>
              <w:rPr>
                <w:rFonts w:ascii="Times New Roman" w:hAnsi="Times New Roman" w:cs="Times New Roman"/>
                <w:b/>
                <w:bCs/>
                <w:sz w:val="20"/>
                <w:szCs w:val="20"/>
              </w:rPr>
            </w:pPr>
          </w:p>
        </w:tc>
        <w:tc>
          <w:tcPr>
            <w:tcW w:w="1856" w:type="dxa"/>
            <w:vMerge/>
          </w:tcPr>
          <w:p w14:paraId="753F71D5" w14:textId="77777777" w:rsidR="002A560A" w:rsidRPr="00EC3C1E" w:rsidRDefault="002A560A" w:rsidP="00F97E01">
            <w:pPr>
              <w:rPr>
                <w:rFonts w:ascii="Times New Roman" w:hAnsi="Times New Roman" w:cs="Times New Roman"/>
                <w:sz w:val="20"/>
                <w:szCs w:val="20"/>
              </w:rPr>
            </w:pPr>
          </w:p>
        </w:tc>
        <w:tc>
          <w:tcPr>
            <w:tcW w:w="2160" w:type="dxa"/>
          </w:tcPr>
          <w:p w14:paraId="1DFEF237" w14:textId="797B4297" w:rsidR="002A560A" w:rsidRPr="00EC3C1E" w:rsidRDefault="002A560A" w:rsidP="00F97E01">
            <w:pPr>
              <w:rPr>
                <w:rFonts w:ascii="Times New Roman" w:hAnsi="Times New Roman" w:cs="Times New Roman"/>
                <w:sz w:val="20"/>
                <w:szCs w:val="20"/>
              </w:rPr>
            </w:pPr>
            <w:r w:rsidRPr="00EC3C1E">
              <w:rPr>
                <w:rFonts w:ascii="Times New Roman" w:hAnsi="Times New Roman" w:cs="Times New Roman"/>
                <w:bCs/>
                <w:iCs/>
                <w:sz w:val="20"/>
                <w:szCs w:val="20"/>
              </w:rPr>
              <w:t>3.4 Reduce uPOP releases from agriculture by promoting non-burning alternatives for residual biomass management</w:t>
            </w:r>
          </w:p>
        </w:tc>
        <w:tc>
          <w:tcPr>
            <w:tcW w:w="2070" w:type="dxa"/>
          </w:tcPr>
          <w:p w14:paraId="2DEE887A" w14:textId="77777777" w:rsidR="002A560A" w:rsidRPr="00EC3C1E" w:rsidRDefault="002A560A"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Not yet started</w:t>
            </w:r>
          </w:p>
          <w:p w14:paraId="32F67268" w14:textId="77777777" w:rsidR="002A560A" w:rsidRPr="00EC3C1E" w:rsidRDefault="002A560A"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xml:space="preserve"> In progress</w:t>
            </w:r>
          </w:p>
          <w:p w14:paraId="338FE190" w14:textId="77777777" w:rsidR="002A560A" w:rsidRPr="00EC3C1E" w:rsidRDefault="002A560A"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Completed (indicate month &amp; year)</w:t>
            </w:r>
          </w:p>
          <w:p w14:paraId="31CD2CBA" w14:textId="77777777" w:rsidR="002A560A" w:rsidRPr="00EC3C1E" w:rsidRDefault="002A560A"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Cancelled</w:t>
            </w:r>
          </w:p>
          <w:p w14:paraId="589EE8F1" w14:textId="2739A620" w:rsidR="002A560A" w:rsidRPr="00EC3C1E" w:rsidRDefault="002A560A"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Delayed</w:t>
            </w:r>
          </w:p>
        </w:tc>
        <w:tc>
          <w:tcPr>
            <w:tcW w:w="6750" w:type="dxa"/>
          </w:tcPr>
          <w:p w14:paraId="635B51E5" w14:textId="5201BC92" w:rsidR="002A560A" w:rsidRPr="00EC3C1E" w:rsidRDefault="004C4844" w:rsidP="007108F9">
            <w:pPr>
              <w:jc w:val="both"/>
              <w:rPr>
                <w:rFonts w:ascii="Times New Roman" w:hAnsi="Times New Roman" w:cs="Times New Roman"/>
                <w:sz w:val="20"/>
                <w:szCs w:val="20"/>
              </w:rPr>
            </w:pPr>
            <w:r w:rsidRPr="00EC3C1E">
              <w:rPr>
                <w:rFonts w:ascii="Times New Roman" w:hAnsi="Times New Roman" w:cs="Times New Roman"/>
                <w:sz w:val="20"/>
                <w:szCs w:val="20"/>
              </w:rPr>
              <w:t xml:space="preserve">Efforts to reduce uPOP releases from agriculture have been supported through the promotion of non-burning alternatives for managing residual biomass. Building on the GEF project’s broader 3R and BAT/BEP approaches, farmers across NBR, CRR, URR, </w:t>
            </w:r>
            <w:r w:rsidR="00CA5626" w:rsidRPr="00EC3C1E">
              <w:rPr>
                <w:rFonts w:ascii="Times New Roman" w:hAnsi="Times New Roman" w:cs="Times New Roman"/>
                <w:sz w:val="20"/>
                <w:szCs w:val="20"/>
              </w:rPr>
              <w:t xml:space="preserve">and </w:t>
            </w:r>
            <w:r w:rsidRPr="00EC3C1E">
              <w:rPr>
                <w:rFonts w:ascii="Times New Roman" w:hAnsi="Times New Roman" w:cs="Times New Roman"/>
                <w:sz w:val="20"/>
                <w:szCs w:val="20"/>
              </w:rPr>
              <w:t>LRR have been sensitised on sustainable practices such as composting</w:t>
            </w:r>
            <w:r w:rsidR="00CA5626" w:rsidRPr="00EC3C1E">
              <w:rPr>
                <w:rFonts w:ascii="Times New Roman" w:hAnsi="Times New Roman" w:cs="Times New Roman"/>
                <w:sz w:val="20"/>
                <w:szCs w:val="20"/>
              </w:rPr>
              <w:t xml:space="preserve"> </w:t>
            </w:r>
            <w:r w:rsidRPr="00EC3C1E">
              <w:rPr>
                <w:rFonts w:ascii="Times New Roman" w:hAnsi="Times New Roman" w:cs="Times New Roman"/>
                <w:sz w:val="20"/>
                <w:szCs w:val="20"/>
              </w:rPr>
              <w:t xml:space="preserve">and improved organic waste utilisation, helping to divert agricultural residues away from open burning. These interventions contribute to reducing uPOP emissions while improving soil health and supporting </w:t>
            </w:r>
            <w:r w:rsidR="00CA5626" w:rsidRPr="00EC3C1E">
              <w:rPr>
                <w:rFonts w:ascii="Times New Roman" w:hAnsi="Times New Roman" w:cs="Times New Roman"/>
                <w:sz w:val="20"/>
                <w:szCs w:val="20"/>
              </w:rPr>
              <w:t>climate-smart</w:t>
            </w:r>
            <w:r w:rsidRPr="00EC3C1E">
              <w:rPr>
                <w:rFonts w:ascii="Times New Roman" w:hAnsi="Times New Roman" w:cs="Times New Roman"/>
                <w:sz w:val="20"/>
                <w:szCs w:val="20"/>
              </w:rPr>
              <w:t xml:space="preserve"> agricultural practices.</w:t>
            </w:r>
          </w:p>
        </w:tc>
      </w:tr>
      <w:tr w:rsidR="002A560A" w:rsidRPr="001C64D6" w14:paraId="417B2E01" w14:textId="77777777" w:rsidTr="00EC3C1E">
        <w:tc>
          <w:tcPr>
            <w:tcW w:w="1829" w:type="dxa"/>
            <w:vMerge/>
          </w:tcPr>
          <w:p w14:paraId="4886CBBE" w14:textId="77777777" w:rsidR="002A560A" w:rsidRPr="00EC3C1E" w:rsidRDefault="002A560A" w:rsidP="00F97E01">
            <w:pPr>
              <w:rPr>
                <w:rFonts w:ascii="Times New Roman" w:hAnsi="Times New Roman" w:cs="Times New Roman"/>
                <w:b/>
                <w:bCs/>
                <w:sz w:val="20"/>
                <w:szCs w:val="20"/>
              </w:rPr>
            </w:pPr>
          </w:p>
        </w:tc>
        <w:tc>
          <w:tcPr>
            <w:tcW w:w="1856" w:type="dxa"/>
            <w:vMerge/>
          </w:tcPr>
          <w:p w14:paraId="764303EC" w14:textId="77777777" w:rsidR="002A560A" w:rsidRPr="00EC3C1E" w:rsidRDefault="002A560A" w:rsidP="00F97E01">
            <w:pPr>
              <w:rPr>
                <w:rFonts w:ascii="Times New Roman" w:hAnsi="Times New Roman" w:cs="Times New Roman"/>
                <w:sz w:val="20"/>
                <w:szCs w:val="20"/>
              </w:rPr>
            </w:pPr>
          </w:p>
        </w:tc>
        <w:tc>
          <w:tcPr>
            <w:tcW w:w="2160" w:type="dxa"/>
          </w:tcPr>
          <w:p w14:paraId="03FA7504" w14:textId="5EF6C4A8" w:rsidR="002A560A" w:rsidRPr="00EC3C1E" w:rsidRDefault="002A560A" w:rsidP="00F97E01">
            <w:pPr>
              <w:rPr>
                <w:rFonts w:ascii="Times New Roman" w:hAnsi="Times New Roman" w:cs="Times New Roman"/>
                <w:sz w:val="20"/>
                <w:szCs w:val="20"/>
              </w:rPr>
            </w:pPr>
            <w:r w:rsidRPr="00EC3C1E">
              <w:rPr>
                <w:rFonts w:ascii="Times New Roman" w:hAnsi="Times New Roman" w:cs="Times New Roman"/>
                <w:bCs/>
                <w:iCs/>
                <w:sz w:val="20"/>
                <w:szCs w:val="20"/>
              </w:rPr>
              <w:t xml:space="preserve">3.5 International Technical Support </w:t>
            </w:r>
          </w:p>
        </w:tc>
        <w:tc>
          <w:tcPr>
            <w:tcW w:w="2070" w:type="dxa"/>
          </w:tcPr>
          <w:p w14:paraId="69A6E932" w14:textId="77777777" w:rsidR="002A560A" w:rsidRPr="00EC3C1E" w:rsidRDefault="002A560A"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Not yet started</w:t>
            </w:r>
          </w:p>
          <w:p w14:paraId="434D1F9F" w14:textId="77777777" w:rsidR="002A560A" w:rsidRPr="00EC3C1E" w:rsidRDefault="002A560A"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xml:space="preserve"> In progress</w:t>
            </w:r>
          </w:p>
          <w:p w14:paraId="00C2E54A" w14:textId="77777777" w:rsidR="002A560A" w:rsidRPr="00EC3C1E" w:rsidRDefault="002A560A"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Completed (indicate month &amp; year)</w:t>
            </w:r>
          </w:p>
          <w:p w14:paraId="4FE30925" w14:textId="77777777" w:rsidR="002A560A" w:rsidRPr="00EC3C1E" w:rsidRDefault="002A560A"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Cancelled</w:t>
            </w:r>
          </w:p>
          <w:p w14:paraId="3A67CCBB" w14:textId="53E2B24C" w:rsidR="002A560A" w:rsidRPr="00EC3C1E" w:rsidRDefault="002A560A"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Delayed</w:t>
            </w:r>
          </w:p>
        </w:tc>
        <w:tc>
          <w:tcPr>
            <w:tcW w:w="6750" w:type="dxa"/>
          </w:tcPr>
          <w:p w14:paraId="5EFD86B2" w14:textId="753DE972" w:rsidR="00CA5626" w:rsidRPr="00EC3C1E" w:rsidRDefault="00CA5626" w:rsidP="007108F9">
            <w:pPr>
              <w:jc w:val="both"/>
              <w:rPr>
                <w:rFonts w:ascii="Times New Roman" w:hAnsi="Times New Roman" w:cs="Times New Roman"/>
                <w:sz w:val="20"/>
                <w:szCs w:val="20"/>
              </w:rPr>
            </w:pPr>
            <w:r w:rsidRPr="00EC3C1E">
              <w:rPr>
                <w:rFonts w:ascii="Times New Roman" w:hAnsi="Times New Roman" w:cs="Times New Roman"/>
                <w:sz w:val="20"/>
                <w:szCs w:val="20"/>
              </w:rPr>
              <w:t xml:space="preserve">International technical support has been mobilised to ensure that project interventions align with established best practices and environmental standards. </w:t>
            </w:r>
          </w:p>
          <w:p w14:paraId="3B25F734" w14:textId="77777777" w:rsidR="002A560A" w:rsidRPr="00EC3C1E" w:rsidRDefault="002A560A" w:rsidP="007108F9">
            <w:pPr>
              <w:jc w:val="both"/>
              <w:rPr>
                <w:rFonts w:ascii="Times New Roman" w:hAnsi="Times New Roman" w:cs="Times New Roman"/>
                <w:sz w:val="20"/>
                <w:szCs w:val="20"/>
              </w:rPr>
            </w:pPr>
          </w:p>
        </w:tc>
      </w:tr>
      <w:tr w:rsidR="00B562A0" w:rsidRPr="001C64D6" w14:paraId="185C2F70" w14:textId="77777777" w:rsidTr="00EC3C1E">
        <w:trPr>
          <w:trHeight w:val="260"/>
        </w:trPr>
        <w:tc>
          <w:tcPr>
            <w:tcW w:w="1829" w:type="dxa"/>
            <w:vMerge w:val="restart"/>
            <w:hideMark/>
          </w:tcPr>
          <w:p w14:paraId="0B02D04A" w14:textId="726EAB8F" w:rsidR="00B562A0" w:rsidRPr="00EC3C1E" w:rsidRDefault="00B562A0" w:rsidP="005E1F13">
            <w:pPr>
              <w:rPr>
                <w:rFonts w:ascii="Times New Roman" w:hAnsi="Times New Roman" w:cs="Times New Roman"/>
                <w:sz w:val="20"/>
                <w:szCs w:val="20"/>
              </w:rPr>
            </w:pPr>
            <w:r w:rsidRPr="00EC3C1E">
              <w:rPr>
                <w:rFonts w:ascii="Times New Roman" w:hAnsi="Times New Roman" w:cs="Times New Roman"/>
                <w:b/>
                <w:bCs/>
                <w:sz w:val="20"/>
                <w:szCs w:val="20"/>
              </w:rPr>
              <w:t>Component 4:</w:t>
            </w:r>
            <w:r w:rsidRPr="00EC3C1E">
              <w:rPr>
                <w:rFonts w:ascii="Times New Roman" w:hAnsi="Times New Roman" w:cs="Times New Roman"/>
                <w:sz w:val="20"/>
                <w:szCs w:val="20"/>
              </w:rPr>
              <w:t xml:space="preserve"> </w:t>
            </w:r>
          </w:p>
          <w:p w14:paraId="0ABD4959" w14:textId="5CA46B72" w:rsidR="00B562A0" w:rsidRPr="00EC3C1E" w:rsidRDefault="00B562A0" w:rsidP="005E1F13">
            <w:pPr>
              <w:rPr>
                <w:rFonts w:ascii="Times New Roman" w:hAnsi="Times New Roman" w:cs="Times New Roman"/>
                <w:sz w:val="20"/>
                <w:szCs w:val="20"/>
              </w:rPr>
            </w:pPr>
            <w:r w:rsidRPr="00EC3C1E">
              <w:rPr>
                <w:rFonts w:ascii="Times New Roman" w:eastAsia="Times New Roman" w:hAnsi="Times New Roman" w:cs="Times New Roman"/>
                <w:sz w:val="20"/>
                <w:szCs w:val="20"/>
              </w:rPr>
              <w:t>Monitoring, Outreach and Knowledge Management.</w:t>
            </w:r>
          </w:p>
        </w:tc>
        <w:tc>
          <w:tcPr>
            <w:tcW w:w="1856" w:type="dxa"/>
            <w:vMerge w:val="restart"/>
            <w:hideMark/>
          </w:tcPr>
          <w:p w14:paraId="0873FA68" w14:textId="21618AE2" w:rsidR="00B562A0" w:rsidRPr="00EC3C1E" w:rsidRDefault="00B562A0" w:rsidP="005E1F13">
            <w:pPr>
              <w:rPr>
                <w:rFonts w:ascii="Times New Roman" w:hAnsi="Times New Roman" w:cs="Times New Roman"/>
                <w:sz w:val="20"/>
                <w:szCs w:val="20"/>
              </w:rPr>
            </w:pPr>
            <w:r w:rsidRPr="00EC3C1E">
              <w:rPr>
                <w:rFonts w:ascii="Times New Roman" w:hAnsi="Times New Roman" w:cs="Times New Roman"/>
                <w:sz w:val="20"/>
                <w:szCs w:val="20"/>
              </w:rPr>
              <w:t xml:space="preserve">Awareness of PCB phase-out enhanced among key stakeholders; public awareness raised on reducing POPs </w:t>
            </w:r>
            <w:r w:rsidRPr="00EC3C1E">
              <w:rPr>
                <w:rFonts w:ascii="Times New Roman" w:hAnsi="Times New Roman" w:cs="Times New Roman"/>
                <w:sz w:val="20"/>
                <w:szCs w:val="20"/>
              </w:rPr>
              <w:lastRenderedPageBreak/>
              <w:t xml:space="preserve">releases from open-air combustion of solid waste; farmers sensitised on non-burning alternatives to reduce uPOP releases from agricultural biomass combustion; impacts of uPOP reduction efforts assessed; and project monitoring and evaluation activities implemented.  </w:t>
            </w:r>
          </w:p>
          <w:p w14:paraId="1A220B48" w14:textId="77777777" w:rsidR="00B562A0" w:rsidRPr="00EC3C1E" w:rsidRDefault="00B562A0" w:rsidP="005E1F13">
            <w:pPr>
              <w:rPr>
                <w:rFonts w:ascii="Times New Roman" w:hAnsi="Times New Roman" w:cs="Times New Roman"/>
                <w:sz w:val="20"/>
                <w:szCs w:val="20"/>
              </w:rPr>
            </w:pPr>
          </w:p>
          <w:p w14:paraId="4C87F3D7" w14:textId="77777777" w:rsidR="00B562A0" w:rsidRPr="00EC3C1E" w:rsidRDefault="00B562A0" w:rsidP="005E1F13">
            <w:pPr>
              <w:rPr>
                <w:rFonts w:ascii="Times New Roman" w:hAnsi="Times New Roman" w:cs="Times New Roman"/>
                <w:sz w:val="20"/>
                <w:szCs w:val="20"/>
              </w:rPr>
            </w:pPr>
          </w:p>
          <w:p w14:paraId="6DFBA4EB" w14:textId="77777777" w:rsidR="00B562A0" w:rsidRPr="00EC3C1E" w:rsidRDefault="00B562A0" w:rsidP="005E1F13">
            <w:pPr>
              <w:rPr>
                <w:rFonts w:ascii="Times New Roman" w:hAnsi="Times New Roman" w:cs="Times New Roman"/>
                <w:sz w:val="20"/>
                <w:szCs w:val="20"/>
              </w:rPr>
            </w:pPr>
          </w:p>
          <w:p w14:paraId="16D8A177" w14:textId="77777777" w:rsidR="00B562A0" w:rsidRPr="00EC3C1E" w:rsidRDefault="00B562A0" w:rsidP="005E1F13">
            <w:pPr>
              <w:rPr>
                <w:rFonts w:ascii="Times New Roman" w:hAnsi="Times New Roman" w:cs="Times New Roman"/>
                <w:sz w:val="20"/>
                <w:szCs w:val="20"/>
              </w:rPr>
            </w:pPr>
          </w:p>
          <w:p w14:paraId="7BE41C9A" w14:textId="77777777" w:rsidR="00B562A0" w:rsidRPr="00EC3C1E" w:rsidRDefault="00B562A0" w:rsidP="005E1F13">
            <w:pPr>
              <w:rPr>
                <w:rFonts w:ascii="Times New Roman" w:hAnsi="Times New Roman" w:cs="Times New Roman"/>
                <w:sz w:val="20"/>
                <w:szCs w:val="20"/>
              </w:rPr>
            </w:pPr>
          </w:p>
          <w:p w14:paraId="65CED968" w14:textId="77777777" w:rsidR="00B562A0" w:rsidRPr="00EC3C1E" w:rsidRDefault="00B562A0" w:rsidP="005E1F13">
            <w:pPr>
              <w:rPr>
                <w:rFonts w:ascii="Times New Roman" w:hAnsi="Times New Roman" w:cs="Times New Roman"/>
                <w:sz w:val="20"/>
                <w:szCs w:val="20"/>
              </w:rPr>
            </w:pPr>
          </w:p>
          <w:p w14:paraId="3E8CA003" w14:textId="77777777" w:rsidR="00B562A0" w:rsidRPr="00EC3C1E" w:rsidRDefault="00B562A0" w:rsidP="005E1F13">
            <w:pPr>
              <w:rPr>
                <w:rFonts w:ascii="Times New Roman" w:hAnsi="Times New Roman" w:cs="Times New Roman"/>
                <w:sz w:val="20"/>
                <w:szCs w:val="20"/>
              </w:rPr>
            </w:pPr>
          </w:p>
          <w:p w14:paraId="3885E4BC" w14:textId="77777777" w:rsidR="00B562A0" w:rsidRPr="00EC3C1E" w:rsidRDefault="00B562A0" w:rsidP="005E1F13">
            <w:pPr>
              <w:rPr>
                <w:rFonts w:ascii="Times New Roman" w:hAnsi="Times New Roman" w:cs="Times New Roman"/>
                <w:sz w:val="20"/>
                <w:szCs w:val="20"/>
              </w:rPr>
            </w:pPr>
          </w:p>
          <w:p w14:paraId="65994AA9" w14:textId="77777777" w:rsidR="00B562A0" w:rsidRPr="00EC3C1E" w:rsidRDefault="00B562A0" w:rsidP="005E1F13">
            <w:pPr>
              <w:rPr>
                <w:rFonts w:ascii="Times New Roman" w:hAnsi="Times New Roman" w:cs="Times New Roman"/>
                <w:sz w:val="20"/>
                <w:szCs w:val="20"/>
              </w:rPr>
            </w:pPr>
          </w:p>
          <w:p w14:paraId="4E95C94E" w14:textId="77777777" w:rsidR="00B562A0" w:rsidRPr="00EC3C1E" w:rsidRDefault="00B562A0" w:rsidP="005E1F13">
            <w:pPr>
              <w:rPr>
                <w:rFonts w:ascii="Times New Roman" w:hAnsi="Times New Roman" w:cs="Times New Roman"/>
                <w:sz w:val="20"/>
                <w:szCs w:val="20"/>
              </w:rPr>
            </w:pPr>
          </w:p>
          <w:p w14:paraId="5A64E165" w14:textId="77777777" w:rsidR="00B562A0" w:rsidRPr="00EC3C1E" w:rsidRDefault="00B562A0" w:rsidP="005E1F13">
            <w:pPr>
              <w:rPr>
                <w:rFonts w:ascii="Times New Roman" w:hAnsi="Times New Roman" w:cs="Times New Roman"/>
                <w:sz w:val="20"/>
                <w:szCs w:val="20"/>
              </w:rPr>
            </w:pPr>
          </w:p>
          <w:p w14:paraId="6E5BA432" w14:textId="77777777" w:rsidR="00B562A0" w:rsidRPr="00EC3C1E" w:rsidRDefault="00B562A0" w:rsidP="005E1F13">
            <w:pPr>
              <w:rPr>
                <w:rFonts w:ascii="Times New Roman" w:hAnsi="Times New Roman" w:cs="Times New Roman"/>
                <w:sz w:val="20"/>
                <w:szCs w:val="20"/>
              </w:rPr>
            </w:pPr>
          </w:p>
          <w:p w14:paraId="24EF816B" w14:textId="77777777" w:rsidR="00B562A0" w:rsidRPr="00EC3C1E" w:rsidRDefault="00B562A0" w:rsidP="005E1F13">
            <w:pPr>
              <w:rPr>
                <w:rFonts w:ascii="Times New Roman" w:hAnsi="Times New Roman" w:cs="Times New Roman"/>
                <w:sz w:val="20"/>
                <w:szCs w:val="20"/>
              </w:rPr>
            </w:pPr>
          </w:p>
          <w:p w14:paraId="4A14D8FF" w14:textId="77777777" w:rsidR="00B562A0" w:rsidRPr="00EC3C1E" w:rsidRDefault="00B562A0" w:rsidP="005E1F13">
            <w:pPr>
              <w:rPr>
                <w:rFonts w:ascii="Times New Roman" w:hAnsi="Times New Roman" w:cs="Times New Roman"/>
                <w:sz w:val="20"/>
                <w:szCs w:val="20"/>
              </w:rPr>
            </w:pPr>
          </w:p>
          <w:p w14:paraId="6079F65F" w14:textId="77777777" w:rsidR="00B562A0" w:rsidRPr="00EC3C1E" w:rsidRDefault="00B562A0" w:rsidP="005E1F13">
            <w:pPr>
              <w:rPr>
                <w:rFonts w:ascii="Times New Roman" w:hAnsi="Times New Roman" w:cs="Times New Roman"/>
                <w:sz w:val="20"/>
                <w:szCs w:val="20"/>
              </w:rPr>
            </w:pPr>
          </w:p>
          <w:p w14:paraId="1AB3994D" w14:textId="5D8A2E24" w:rsidR="00B562A0" w:rsidRPr="00EC3C1E" w:rsidRDefault="00B562A0" w:rsidP="005E1F13">
            <w:pPr>
              <w:rPr>
                <w:rFonts w:ascii="Times New Roman" w:hAnsi="Times New Roman" w:cs="Times New Roman"/>
                <w:sz w:val="20"/>
                <w:szCs w:val="20"/>
              </w:rPr>
            </w:pPr>
          </w:p>
        </w:tc>
        <w:tc>
          <w:tcPr>
            <w:tcW w:w="2160" w:type="dxa"/>
            <w:hideMark/>
          </w:tcPr>
          <w:p w14:paraId="52578259" w14:textId="57D39221" w:rsidR="00B562A0" w:rsidRPr="00EC3C1E" w:rsidRDefault="00B562A0" w:rsidP="005E1F13">
            <w:pPr>
              <w:rPr>
                <w:rFonts w:ascii="Times New Roman" w:hAnsi="Times New Roman" w:cs="Times New Roman"/>
                <w:sz w:val="20"/>
                <w:szCs w:val="20"/>
              </w:rPr>
            </w:pPr>
            <w:r w:rsidRPr="00EC3C1E">
              <w:rPr>
                <w:rFonts w:ascii="Times New Roman" w:hAnsi="Times New Roman" w:cs="Times New Roman"/>
                <w:sz w:val="20"/>
                <w:szCs w:val="20"/>
              </w:rPr>
              <w:lastRenderedPageBreak/>
              <w:t>4.1 Awareness of PCB phase-out</w:t>
            </w:r>
          </w:p>
          <w:p w14:paraId="770CDAC3" w14:textId="3B6199FC" w:rsidR="00B562A0" w:rsidRPr="00EC3C1E" w:rsidRDefault="00B562A0" w:rsidP="005E1F13">
            <w:pPr>
              <w:rPr>
                <w:rFonts w:ascii="Times New Roman" w:hAnsi="Times New Roman" w:cs="Times New Roman"/>
                <w:sz w:val="20"/>
                <w:szCs w:val="20"/>
              </w:rPr>
            </w:pPr>
          </w:p>
        </w:tc>
        <w:tc>
          <w:tcPr>
            <w:tcW w:w="2070" w:type="dxa"/>
            <w:hideMark/>
          </w:tcPr>
          <w:p w14:paraId="639A8CC5" w14:textId="77777777" w:rsidR="00B562A0" w:rsidRPr="00EC3C1E" w:rsidRDefault="00B562A0" w:rsidP="005E1F13">
            <w:pPr>
              <w:rPr>
                <w:rFonts w:ascii="Times New Roman" w:hAnsi="Times New Roman" w:cs="Times New Roman"/>
                <w:sz w:val="20"/>
                <w:szCs w:val="20"/>
              </w:rPr>
            </w:pPr>
            <w:r w:rsidRPr="00EC3C1E">
              <w:rPr>
                <w:rFonts w:ascii="Times New Roman" w:hAnsi="Times New Roman" w:cs="Times New Roman"/>
                <w:sz w:val="20"/>
                <w:szCs w:val="20"/>
              </w:rPr>
              <w:t> </w:t>
            </w:r>
            <w:r w:rsidRPr="00EC3C1E">
              <w:rPr>
                <w:rFonts w:ascii="Segoe UI Symbol" w:hAnsi="Segoe UI Symbol" w:cs="Segoe UI Symbol"/>
                <w:sz w:val="20"/>
                <w:szCs w:val="20"/>
              </w:rPr>
              <w:t>☐</w:t>
            </w:r>
            <w:r w:rsidRPr="00EC3C1E">
              <w:rPr>
                <w:rFonts w:ascii="Times New Roman" w:hAnsi="Times New Roman" w:cs="Times New Roman"/>
                <w:sz w:val="20"/>
                <w:szCs w:val="20"/>
              </w:rPr>
              <w:t> Not yet started</w:t>
            </w:r>
          </w:p>
          <w:p w14:paraId="3B17443F" w14:textId="77777777" w:rsidR="00B562A0" w:rsidRPr="00EC3C1E" w:rsidRDefault="00B562A0" w:rsidP="005E1F13">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xml:space="preserve"> In progress</w:t>
            </w:r>
          </w:p>
          <w:p w14:paraId="06A20732" w14:textId="77777777" w:rsidR="00B562A0" w:rsidRPr="00EC3C1E" w:rsidRDefault="00B562A0" w:rsidP="005E1F13">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Completed (indicate month &amp; year)</w:t>
            </w:r>
          </w:p>
          <w:p w14:paraId="10FAC8A2" w14:textId="77777777" w:rsidR="00B562A0" w:rsidRPr="00EC3C1E" w:rsidRDefault="00B562A0" w:rsidP="005E1F13">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Cancelled</w:t>
            </w:r>
          </w:p>
          <w:p w14:paraId="43316918" w14:textId="7FEF9C8E" w:rsidR="00B562A0" w:rsidRPr="00EC3C1E" w:rsidRDefault="00B562A0" w:rsidP="005E1F13">
            <w:pPr>
              <w:rPr>
                <w:rFonts w:ascii="Times New Roman" w:hAnsi="Times New Roman" w:cs="Times New Roman"/>
                <w:sz w:val="20"/>
                <w:szCs w:val="20"/>
              </w:rPr>
            </w:pPr>
            <w:r w:rsidRPr="00EC3C1E">
              <w:rPr>
                <w:rFonts w:ascii="Segoe UI Symbol" w:hAnsi="Segoe UI Symbol" w:cs="Segoe UI Symbol"/>
                <w:sz w:val="20"/>
                <w:szCs w:val="20"/>
              </w:rPr>
              <w:lastRenderedPageBreak/>
              <w:t>☐</w:t>
            </w:r>
            <w:r w:rsidRPr="00EC3C1E">
              <w:rPr>
                <w:rFonts w:ascii="Times New Roman" w:hAnsi="Times New Roman" w:cs="Times New Roman"/>
                <w:sz w:val="20"/>
                <w:szCs w:val="20"/>
              </w:rPr>
              <w:t> Delayed</w:t>
            </w:r>
          </w:p>
        </w:tc>
        <w:tc>
          <w:tcPr>
            <w:tcW w:w="6750" w:type="dxa"/>
            <w:hideMark/>
          </w:tcPr>
          <w:p w14:paraId="17700988" w14:textId="5F46B9F4" w:rsidR="00610B4B" w:rsidRPr="00EC3C1E" w:rsidRDefault="001A7315" w:rsidP="007108F9">
            <w:pPr>
              <w:jc w:val="both"/>
              <w:rPr>
                <w:rFonts w:ascii="Times New Roman" w:hAnsi="Times New Roman" w:cs="Times New Roman"/>
                <w:sz w:val="20"/>
                <w:szCs w:val="20"/>
              </w:rPr>
            </w:pPr>
            <w:r>
              <w:rPr>
                <w:rFonts w:ascii="Times New Roman" w:hAnsi="Times New Roman" w:cs="Times New Roman"/>
                <w:sz w:val="20"/>
                <w:szCs w:val="20"/>
              </w:rPr>
              <w:lastRenderedPageBreak/>
              <w:t>T</w:t>
            </w:r>
            <w:r w:rsidR="00610B4B" w:rsidRPr="00EC3C1E">
              <w:rPr>
                <w:rFonts w:ascii="Times New Roman" w:hAnsi="Times New Roman" w:cs="Times New Roman"/>
                <w:sz w:val="20"/>
                <w:szCs w:val="20"/>
              </w:rPr>
              <w:t xml:space="preserve">argeted awareness and training activities were conducted to strengthen national understanding of PCB phase-out obligations and hazardous chemicals management. In addition, in December 2025, fifty-six (56) staff from NAWEC, NEA, and NDMA received training on PCB/uPOPs awareness, regulatory compliance, and risk reduction. Collectively, these efforts enhanced institutional capacity and stakeholder awareness of PCB risks and safe management practices. </w:t>
            </w:r>
          </w:p>
          <w:p w14:paraId="59999A1B" w14:textId="67C1248B" w:rsidR="00610B4B" w:rsidRPr="00EC3C1E" w:rsidRDefault="00610B4B" w:rsidP="007108F9">
            <w:pPr>
              <w:jc w:val="both"/>
              <w:rPr>
                <w:rFonts w:ascii="Times New Roman" w:hAnsi="Times New Roman" w:cs="Times New Roman"/>
                <w:sz w:val="20"/>
                <w:szCs w:val="20"/>
              </w:rPr>
            </w:pPr>
          </w:p>
        </w:tc>
      </w:tr>
      <w:tr w:rsidR="00B562A0" w:rsidRPr="001C64D6" w14:paraId="428C542B" w14:textId="77777777" w:rsidTr="00EC3C1E">
        <w:tc>
          <w:tcPr>
            <w:tcW w:w="1829" w:type="dxa"/>
            <w:vMerge/>
          </w:tcPr>
          <w:p w14:paraId="3BBE4903" w14:textId="77777777" w:rsidR="00B562A0" w:rsidRPr="00EC3C1E" w:rsidRDefault="00B562A0" w:rsidP="00F97E01">
            <w:pPr>
              <w:rPr>
                <w:rFonts w:ascii="Times New Roman" w:hAnsi="Times New Roman" w:cs="Times New Roman"/>
                <w:b/>
                <w:bCs/>
                <w:sz w:val="20"/>
                <w:szCs w:val="20"/>
              </w:rPr>
            </w:pPr>
          </w:p>
        </w:tc>
        <w:tc>
          <w:tcPr>
            <w:tcW w:w="1856" w:type="dxa"/>
            <w:vMerge/>
          </w:tcPr>
          <w:p w14:paraId="0E03C160" w14:textId="77777777" w:rsidR="00B562A0" w:rsidRPr="00EC3C1E" w:rsidRDefault="00B562A0" w:rsidP="00F97E01">
            <w:pPr>
              <w:rPr>
                <w:rFonts w:ascii="Times New Roman" w:hAnsi="Times New Roman" w:cs="Times New Roman"/>
                <w:sz w:val="20"/>
                <w:szCs w:val="20"/>
              </w:rPr>
            </w:pPr>
          </w:p>
        </w:tc>
        <w:tc>
          <w:tcPr>
            <w:tcW w:w="2160" w:type="dxa"/>
          </w:tcPr>
          <w:p w14:paraId="411E25B7" w14:textId="2ABACD48" w:rsidR="00B562A0" w:rsidRPr="00EC3C1E" w:rsidRDefault="00B562A0" w:rsidP="00F97E01">
            <w:pPr>
              <w:rPr>
                <w:rFonts w:ascii="Times New Roman" w:hAnsi="Times New Roman" w:cs="Times New Roman"/>
                <w:sz w:val="20"/>
                <w:szCs w:val="20"/>
              </w:rPr>
            </w:pPr>
            <w:r w:rsidRPr="00EC3C1E">
              <w:rPr>
                <w:rFonts w:ascii="Times New Roman" w:hAnsi="Times New Roman" w:cs="Times New Roman"/>
                <w:sz w:val="20"/>
                <w:szCs w:val="20"/>
              </w:rPr>
              <w:t>4.2 Raising awareness of the reduction of POPs releases from the open-air combustion of solid waste</w:t>
            </w:r>
          </w:p>
        </w:tc>
        <w:tc>
          <w:tcPr>
            <w:tcW w:w="2070" w:type="dxa"/>
          </w:tcPr>
          <w:p w14:paraId="1A0DC350" w14:textId="77777777" w:rsidR="00B562A0" w:rsidRPr="00EC3C1E" w:rsidRDefault="00B562A0"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Not yet started</w:t>
            </w:r>
          </w:p>
          <w:p w14:paraId="1D0A9ED8" w14:textId="77777777" w:rsidR="00B562A0" w:rsidRPr="00EC3C1E" w:rsidRDefault="00B562A0"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xml:space="preserve"> In progress</w:t>
            </w:r>
          </w:p>
          <w:p w14:paraId="3B7C8296" w14:textId="77777777" w:rsidR="00B562A0" w:rsidRPr="00EC3C1E" w:rsidRDefault="00B562A0"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Completed (indicate month &amp; year)</w:t>
            </w:r>
          </w:p>
          <w:p w14:paraId="32AA7E39" w14:textId="77777777" w:rsidR="00B562A0" w:rsidRPr="00EC3C1E" w:rsidRDefault="00B562A0"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Cancelled</w:t>
            </w:r>
          </w:p>
          <w:p w14:paraId="3C99ACE8" w14:textId="51B9205B" w:rsidR="00B562A0" w:rsidRPr="00EC3C1E" w:rsidRDefault="00B562A0"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Delayed</w:t>
            </w:r>
          </w:p>
        </w:tc>
        <w:tc>
          <w:tcPr>
            <w:tcW w:w="6750" w:type="dxa"/>
          </w:tcPr>
          <w:p w14:paraId="6E8B086F" w14:textId="76CC39A8" w:rsidR="00610B4B" w:rsidRPr="00EC3C1E" w:rsidRDefault="00610B4B" w:rsidP="007108F9">
            <w:pPr>
              <w:jc w:val="both"/>
              <w:rPr>
                <w:rFonts w:ascii="Times New Roman" w:hAnsi="Times New Roman" w:cs="Times New Roman"/>
                <w:sz w:val="20"/>
                <w:szCs w:val="20"/>
              </w:rPr>
            </w:pPr>
            <w:r w:rsidRPr="00EC3C1E">
              <w:rPr>
                <w:rFonts w:ascii="Times New Roman" w:hAnsi="Times New Roman" w:cs="Times New Roman"/>
                <w:sz w:val="20"/>
                <w:szCs w:val="20"/>
              </w:rPr>
              <w:t xml:space="preserve">Training sessions </w:t>
            </w:r>
            <w:r w:rsidR="001A7315">
              <w:rPr>
                <w:rFonts w:ascii="Times New Roman" w:hAnsi="Times New Roman" w:cs="Times New Roman"/>
                <w:sz w:val="20"/>
                <w:szCs w:val="20"/>
              </w:rPr>
              <w:t xml:space="preserve">were </w:t>
            </w:r>
            <w:r w:rsidRPr="00EC3C1E">
              <w:rPr>
                <w:rFonts w:ascii="Times New Roman" w:hAnsi="Times New Roman" w:cs="Times New Roman"/>
                <w:sz w:val="20"/>
                <w:szCs w:val="20"/>
              </w:rPr>
              <w:t xml:space="preserve">delivered to Area Councils, healthcare facilities, and other local actors </w:t>
            </w:r>
            <w:r w:rsidR="001A7315">
              <w:rPr>
                <w:rFonts w:ascii="Times New Roman" w:hAnsi="Times New Roman" w:cs="Times New Roman"/>
                <w:sz w:val="20"/>
                <w:szCs w:val="20"/>
              </w:rPr>
              <w:t>to</w:t>
            </w:r>
            <w:r w:rsidR="001A7315" w:rsidRPr="00EC3C1E">
              <w:rPr>
                <w:rFonts w:ascii="Times New Roman" w:hAnsi="Times New Roman" w:cs="Times New Roman"/>
                <w:sz w:val="20"/>
                <w:szCs w:val="20"/>
              </w:rPr>
              <w:t xml:space="preserve"> </w:t>
            </w:r>
            <w:r w:rsidRPr="00EC3C1E">
              <w:rPr>
                <w:rFonts w:ascii="Times New Roman" w:hAnsi="Times New Roman" w:cs="Times New Roman"/>
                <w:sz w:val="20"/>
                <w:szCs w:val="20"/>
              </w:rPr>
              <w:t xml:space="preserve">promote safer waste handling practices, adoption of BAT/BEP principles, and alternatives to open burning. These activities have enhanced </w:t>
            </w:r>
            <w:r w:rsidR="00CB4124" w:rsidRPr="00EC3C1E">
              <w:rPr>
                <w:rFonts w:ascii="Times New Roman" w:hAnsi="Times New Roman" w:cs="Times New Roman"/>
                <w:sz w:val="20"/>
                <w:szCs w:val="20"/>
              </w:rPr>
              <w:t>community-level</w:t>
            </w:r>
            <w:r w:rsidRPr="00EC3C1E">
              <w:rPr>
                <w:rFonts w:ascii="Times New Roman" w:hAnsi="Times New Roman" w:cs="Times New Roman"/>
                <w:sz w:val="20"/>
                <w:szCs w:val="20"/>
              </w:rPr>
              <w:t xml:space="preserve"> awareness and supported behavioural changes essential for reducing uPOP emissions.</w:t>
            </w:r>
          </w:p>
        </w:tc>
      </w:tr>
      <w:tr w:rsidR="00B562A0" w:rsidRPr="001C64D6" w14:paraId="69D40E31" w14:textId="77777777" w:rsidTr="00EC3C1E">
        <w:tc>
          <w:tcPr>
            <w:tcW w:w="1829" w:type="dxa"/>
            <w:vMerge/>
          </w:tcPr>
          <w:p w14:paraId="711BE284" w14:textId="77777777" w:rsidR="00B562A0" w:rsidRPr="00EC3C1E" w:rsidRDefault="00B562A0" w:rsidP="00F97E01">
            <w:pPr>
              <w:rPr>
                <w:rFonts w:ascii="Times New Roman" w:hAnsi="Times New Roman" w:cs="Times New Roman"/>
                <w:b/>
                <w:bCs/>
                <w:sz w:val="20"/>
                <w:szCs w:val="20"/>
              </w:rPr>
            </w:pPr>
          </w:p>
        </w:tc>
        <w:tc>
          <w:tcPr>
            <w:tcW w:w="1856" w:type="dxa"/>
            <w:vMerge/>
          </w:tcPr>
          <w:p w14:paraId="55CDE2D4" w14:textId="77777777" w:rsidR="00B562A0" w:rsidRPr="00EC3C1E" w:rsidRDefault="00B562A0" w:rsidP="00F97E01">
            <w:pPr>
              <w:rPr>
                <w:rFonts w:ascii="Times New Roman" w:hAnsi="Times New Roman" w:cs="Times New Roman"/>
                <w:sz w:val="20"/>
                <w:szCs w:val="20"/>
              </w:rPr>
            </w:pPr>
          </w:p>
        </w:tc>
        <w:tc>
          <w:tcPr>
            <w:tcW w:w="2160" w:type="dxa"/>
          </w:tcPr>
          <w:p w14:paraId="5683C90A" w14:textId="5B6206F7" w:rsidR="00B562A0" w:rsidRPr="00EC3C1E" w:rsidRDefault="00983A21" w:rsidP="00F97E01">
            <w:pPr>
              <w:rPr>
                <w:rFonts w:ascii="Times New Roman" w:hAnsi="Times New Roman" w:cs="Times New Roman"/>
                <w:sz w:val="20"/>
                <w:szCs w:val="20"/>
              </w:rPr>
            </w:pPr>
            <w:r w:rsidRPr="00EC3C1E">
              <w:rPr>
                <w:rFonts w:ascii="Times New Roman" w:hAnsi="Times New Roman" w:cs="Times New Roman"/>
                <w:sz w:val="20"/>
                <w:szCs w:val="20"/>
              </w:rPr>
              <w:t xml:space="preserve"> </w:t>
            </w:r>
            <w:r w:rsidR="00B562A0" w:rsidRPr="00EC3C1E">
              <w:rPr>
                <w:rFonts w:ascii="Times New Roman" w:hAnsi="Times New Roman" w:cs="Times New Roman"/>
                <w:sz w:val="20"/>
                <w:szCs w:val="20"/>
              </w:rPr>
              <w:t>4.3 Educate farmers on the need to reduce uPOP releases from agricultural biomass combustion</w:t>
            </w:r>
          </w:p>
        </w:tc>
        <w:tc>
          <w:tcPr>
            <w:tcW w:w="2070" w:type="dxa"/>
          </w:tcPr>
          <w:p w14:paraId="461B201F" w14:textId="77777777" w:rsidR="00B562A0" w:rsidRPr="00EC3C1E" w:rsidRDefault="00B562A0"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Not yet started</w:t>
            </w:r>
          </w:p>
          <w:p w14:paraId="19AC0FAB" w14:textId="77777777" w:rsidR="00B562A0" w:rsidRPr="00EC3C1E" w:rsidRDefault="00B562A0"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xml:space="preserve"> In progress</w:t>
            </w:r>
          </w:p>
          <w:p w14:paraId="78E1D4C1" w14:textId="77777777" w:rsidR="00B562A0" w:rsidRPr="00EC3C1E" w:rsidRDefault="00B562A0"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Completed (indicate month &amp; year)</w:t>
            </w:r>
          </w:p>
          <w:p w14:paraId="0AABF4D1" w14:textId="77777777" w:rsidR="00B562A0" w:rsidRPr="00EC3C1E" w:rsidRDefault="00B562A0"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Cancelled</w:t>
            </w:r>
          </w:p>
          <w:p w14:paraId="18C45F4C" w14:textId="01DB9D6B" w:rsidR="00B562A0" w:rsidRPr="00EC3C1E" w:rsidRDefault="00B562A0"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Delayed</w:t>
            </w:r>
          </w:p>
        </w:tc>
        <w:tc>
          <w:tcPr>
            <w:tcW w:w="6750" w:type="dxa"/>
          </w:tcPr>
          <w:p w14:paraId="4088B835" w14:textId="43940C3F" w:rsidR="000B3E77" w:rsidRPr="000B3E77" w:rsidRDefault="00CB4124" w:rsidP="000B3E77">
            <w:pPr>
              <w:jc w:val="both"/>
              <w:rPr>
                <w:rFonts w:ascii="Times New Roman" w:hAnsi="Times New Roman" w:cs="Times New Roman"/>
                <w:sz w:val="20"/>
                <w:szCs w:val="20"/>
              </w:rPr>
            </w:pPr>
            <w:r w:rsidRPr="00EC3C1E">
              <w:rPr>
                <w:rFonts w:ascii="Times New Roman" w:hAnsi="Times New Roman" w:cs="Times New Roman"/>
                <w:sz w:val="20"/>
                <w:szCs w:val="20"/>
              </w:rPr>
              <w:t>Awareness efforts under the project have supported the promotion of safer agricultural practices by educating farmers on the risks of open biomass burning and its contribution to uPOP emissions.</w:t>
            </w:r>
            <w:r w:rsidR="000B3E77">
              <w:rPr>
                <w:rFonts w:ascii="Times New Roman" w:hAnsi="Times New Roman" w:cs="Times New Roman"/>
                <w:sz w:val="20"/>
                <w:szCs w:val="20"/>
              </w:rPr>
              <w:t xml:space="preserve"> </w:t>
            </w:r>
          </w:p>
        </w:tc>
      </w:tr>
      <w:tr w:rsidR="00B562A0" w:rsidRPr="001C64D6" w14:paraId="1E746949" w14:textId="77777777" w:rsidTr="00EC3C1E">
        <w:tc>
          <w:tcPr>
            <w:tcW w:w="1829" w:type="dxa"/>
            <w:vMerge/>
          </w:tcPr>
          <w:p w14:paraId="5C3E9D1B" w14:textId="77777777" w:rsidR="00B562A0" w:rsidRPr="00EC3C1E" w:rsidRDefault="00B562A0" w:rsidP="00F97E01">
            <w:pPr>
              <w:rPr>
                <w:rFonts w:ascii="Times New Roman" w:hAnsi="Times New Roman" w:cs="Times New Roman"/>
                <w:b/>
                <w:bCs/>
                <w:sz w:val="20"/>
                <w:szCs w:val="20"/>
              </w:rPr>
            </w:pPr>
          </w:p>
        </w:tc>
        <w:tc>
          <w:tcPr>
            <w:tcW w:w="1856" w:type="dxa"/>
            <w:vMerge/>
          </w:tcPr>
          <w:p w14:paraId="691DFC95" w14:textId="77777777" w:rsidR="00B562A0" w:rsidRPr="00EC3C1E" w:rsidRDefault="00B562A0" w:rsidP="00F97E01">
            <w:pPr>
              <w:rPr>
                <w:rFonts w:ascii="Times New Roman" w:hAnsi="Times New Roman" w:cs="Times New Roman"/>
                <w:sz w:val="20"/>
                <w:szCs w:val="20"/>
              </w:rPr>
            </w:pPr>
          </w:p>
        </w:tc>
        <w:tc>
          <w:tcPr>
            <w:tcW w:w="2160" w:type="dxa"/>
          </w:tcPr>
          <w:p w14:paraId="3E6FCFEC" w14:textId="5AB21A54" w:rsidR="00B562A0" w:rsidRPr="00EC3C1E" w:rsidRDefault="00B562A0" w:rsidP="00F97E01">
            <w:pPr>
              <w:rPr>
                <w:rFonts w:ascii="Times New Roman" w:hAnsi="Times New Roman" w:cs="Times New Roman"/>
                <w:sz w:val="20"/>
                <w:szCs w:val="20"/>
              </w:rPr>
            </w:pPr>
            <w:r w:rsidRPr="00EC3C1E">
              <w:rPr>
                <w:rFonts w:ascii="Times New Roman" w:hAnsi="Times New Roman" w:cs="Times New Roman"/>
                <w:sz w:val="20"/>
                <w:szCs w:val="20"/>
              </w:rPr>
              <w:t xml:space="preserve"> 4.4 Assess the impact of efforts to reduce uPOP releases</w:t>
            </w:r>
          </w:p>
        </w:tc>
        <w:tc>
          <w:tcPr>
            <w:tcW w:w="2070" w:type="dxa"/>
          </w:tcPr>
          <w:p w14:paraId="6132BAC8" w14:textId="77777777" w:rsidR="00B562A0" w:rsidRPr="00EC3C1E" w:rsidRDefault="00B562A0"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Not yet started</w:t>
            </w:r>
          </w:p>
          <w:p w14:paraId="72346B3D" w14:textId="77777777" w:rsidR="00B562A0" w:rsidRPr="00EC3C1E" w:rsidRDefault="00B562A0"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xml:space="preserve"> In progress</w:t>
            </w:r>
          </w:p>
          <w:p w14:paraId="6002F92C" w14:textId="77777777" w:rsidR="00B562A0" w:rsidRPr="00EC3C1E" w:rsidRDefault="00B562A0"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Completed (indicate month &amp; year)</w:t>
            </w:r>
          </w:p>
          <w:p w14:paraId="6D1DEA1E" w14:textId="77777777" w:rsidR="00B562A0" w:rsidRPr="00EC3C1E" w:rsidRDefault="00B562A0"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Cancelled</w:t>
            </w:r>
          </w:p>
          <w:p w14:paraId="62886ADF" w14:textId="2FAB78A3" w:rsidR="00B562A0" w:rsidRPr="00EC3C1E" w:rsidRDefault="00B562A0"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Delayed</w:t>
            </w:r>
          </w:p>
        </w:tc>
        <w:tc>
          <w:tcPr>
            <w:tcW w:w="6750" w:type="dxa"/>
          </w:tcPr>
          <w:p w14:paraId="2678DA8F" w14:textId="2D059D7F" w:rsidR="00B562A0" w:rsidRPr="00EC3C1E" w:rsidRDefault="00CB4124" w:rsidP="007108F9">
            <w:pPr>
              <w:jc w:val="both"/>
              <w:rPr>
                <w:rFonts w:ascii="Times New Roman" w:hAnsi="Times New Roman" w:cs="Times New Roman"/>
                <w:sz w:val="20"/>
                <w:szCs w:val="20"/>
              </w:rPr>
            </w:pPr>
            <w:r w:rsidRPr="00EC3C1E">
              <w:rPr>
                <w:rFonts w:ascii="Times New Roman" w:hAnsi="Times New Roman" w:cs="Times New Roman"/>
                <w:sz w:val="20"/>
                <w:szCs w:val="20"/>
              </w:rPr>
              <w:t>Joint monitoring and assessment activities have been initiated to evaluate the effectiveness of GEF interventions aimed at reducing uPOP releases across the waste and agriculture sectors. Baseline data collection is underway under the FFEM project to support future impact measurement. These efforts will inform evidence-based adjustments to improve the effectiveness of uPOP reduction strategies.</w:t>
            </w:r>
          </w:p>
        </w:tc>
      </w:tr>
      <w:tr w:rsidR="00B562A0" w:rsidRPr="001C64D6" w14:paraId="596F888C" w14:textId="77777777" w:rsidTr="00F80913">
        <w:trPr>
          <w:trHeight w:val="1844"/>
        </w:trPr>
        <w:tc>
          <w:tcPr>
            <w:tcW w:w="1829" w:type="dxa"/>
            <w:vMerge/>
          </w:tcPr>
          <w:p w14:paraId="49639723" w14:textId="77777777" w:rsidR="00B562A0" w:rsidRPr="00EC3C1E" w:rsidRDefault="00B562A0" w:rsidP="00F97E01">
            <w:pPr>
              <w:rPr>
                <w:rFonts w:ascii="Times New Roman" w:hAnsi="Times New Roman" w:cs="Times New Roman"/>
                <w:b/>
                <w:bCs/>
                <w:sz w:val="20"/>
                <w:szCs w:val="20"/>
              </w:rPr>
            </w:pPr>
          </w:p>
        </w:tc>
        <w:tc>
          <w:tcPr>
            <w:tcW w:w="1856" w:type="dxa"/>
            <w:vMerge/>
          </w:tcPr>
          <w:p w14:paraId="0CA9F1D5" w14:textId="77777777" w:rsidR="00B562A0" w:rsidRPr="00EC3C1E" w:rsidRDefault="00B562A0" w:rsidP="00F97E01">
            <w:pPr>
              <w:rPr>
                <w:rFonts w:ascii="Times New Roman" w:hAnsi="Times New Roman" w:cs="Times New Roman"/>
                <w:sz w:val="20"/>
                <w:szCs w:val="20"/>
              </w:rPr>
            </w:pPr>
          </w:p>
        </w:tc>
        <w:tc>
          <w:tcPr>
            <w:tcW w:w="2160" w:type="dxa"/>
          </w:tcPr>
          <w:p w14:paraId="6EAF433B" w14:textId="7DA8F83B" w:rsidR="00B562A0" w:rsidRPr="00EC3C1E" w:rsidRDefault="00B562A0" w:rsidP="00F97E01">
            <w:pPr>
              <w:rPr>
                <w:rFonts w:ascii="Times New Roman" w:hAnsi="Times New Roman" w:cs="Times New Roman"/>
                <w:sz w:val="20"/>
                <w:szCs w:val="20"/>
              </w:rPr>
            </w:pPr>
            <w:r w:rsidRPr="00EC3C1E">
              <w:rPr>
                <w:rFonts w:ascii="Times New Roman" w:hAnsi="Times New Roman" w:cs="Times New Roman"/>
                <w:sz w:val="20"/>
                <w:szCs w:val="20"/>
              </w:rPr>
              <w:t xml:space="preserve"> 4.5 Project monitoring and evaluation</w:t>
            </w:r>
          </w:p>
        </w:tc>
        <w:tc>
          <w:tcPr>
            <w:tcW w:w="2070" w:type="dxa"/>
          </w:tcPr>
          <w:p w14:paraId="603FC2E1" w14:textId="77777777" w:rsidR="00B562A0" w:rsidRPr="00EC3C1E" w:rsidRDefault="00B562A0"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Not yet started</w:t>
            </w:r>
          </w:p>
          <w:p w14:paraId="09241E63" w14:textId="77777777" w:rsidR="00B562A0" w:rsidRPr="00EC3C1E" w:rsidRDefault="00B562A0"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xml:space="preserve"> In progress</w:t>
            </w:r>
          </w:p>
          <w:p w14:paraId="49AE7DFA" w14:textId="77777777" w:rsidR="00B562A0" w:rsidRPr="00EC3C1E" w:rsidRDefault="00B562A0"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Completed (indicate month &amp; year)</w:t>
            </w:r>
          </w:p>
          <w:p w14:paraId="4623BAA2" w14:textId="77777777" w:rsidR="00B562A0" w:rsidRPr="00EC3C1E" w:rsidRDefault="00B562A0"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Cancelled</w:t>
            </w:r>
          </w:p>
          <w:p w14:paraId="54B319E1" w14:textId="63BBB862" w:rsidR="00B562A0" w:rsidRPr="00EC3C1E" w:rsidRDefault="00B562A0" w:rsidP="00F97E01">
            <w:pPr>
              <w:rPr>
                <w:rFonts w:ascii="Times New Roman" w:hAnsi="Times New Roman" w:cs="Times New Roman"/>
                <w:sz w:val="20"/>
                <w:szCs w:val="20"/>
              </w:rPr>
            </w:pPr>
            <w:r w:rsidRPr="00EC3C1E">
              <w:rPr>
                <w:rFonts w:ascii="Segoe UI Symbol" w:hAnsi="Segoe UI Symbol" w:cs="Segoe UI Symbol"/>
                <w:sz w:val="20"/>
                <w:szCs w:val="20"/>
              </w:rPr>
              <w:t>☐</w:t>
            </w:r>
            <w:r w:rsidRPr="00EC3C1E">
              <w:rPr>
                <w:rFonts w:ascii="Times New Roman" w:hAnsi="Times New Roman" w:cs="Times New Roman"/>
                <w:sz w:val="20"/>
                <w:szCs w:val="20"/>
              </w:rPr>
              <w:t> Delayed</w:t>
            </w:r>
          </w:p>
        </w:tc>
        <w:tc>
          <w:tcPr>
            <w:tcW w:w="6750" w:type="dxa"/>
          </w:tcPr>
          <w:p w14:paraId="75F4B8DB" w14:textId="5C05C59C" w:rsidR="00B562A0" w:rsidRPr="00EC3C1E" w:rsidRDefault="00CB4124" w:rsidP="007108F9">
            <w:pPr>
              <w:jc w:val="both"/>
              <w:rPr>
                <w:rFonts w:ascii="Times New Roman" w:hAnsi="Times New Roman" w:cs="Times New Roman"/>
                <w:sz w:val="20"/>
                <w:szCs w:val="20"/>
              </w:rPr>
            </w:pPr>
            <w:r w:rsidRPr="00EC3C1E">
              <w:rPr>
                <w:rFonts w:ascii="Times New Roman" w:hAnsi="Times New Roman" w:cs="Times New Roman"/>
                <w:sz w:val="20"/>
                <w:szCs w:val="20"/>
              </w:rPr>
              <w:t>Project monitoring and evaluation activities have continued to guide implementation</w:t>
            </w:r>
            <w:r w:rsidR="00F6664F" w:rsidRPr="00EC3C1E">
              <w:rPr>
                <w:rFonts w:ascii="Times New Roman" w:hAnsi="Times New Roman" w:cs="Times New Roman"/>
                <w:sz w:val="20"/>
                <w:szCs w:val="20"/>
              </w:rPr>
              <w:t xml:space="preserve">, </w:t>
            </w:r>
            <w:r w:rsidRPr="00EC3C1E">
              <w:rPr>
                <w:rFonts w:ascii="Times New Roman" w:hAnsi="Times New Roman" w:cs="Times New Roman"/>
                <w:sz w:val="20"/>
                <w:szCs w:val="20"/>
              </w:rPr>
              <w:t>ensure</w:t>
            </w:r>
            <w:r w:rsidR="00F6664F" w:rsidRPr="00EC3C1E">
              <w:rPr>
                <w:rFonts w:ascii="Times New Roman" w:hAnsi="Times New Roman" w:cs="Times New Roman"/>
                <w:sz w:val="20"/>
                <w:szCs w:val="20"/>
              </w:rPr>
              <w:t xml:space="preserve"> synergies with the GEF initiative and</w:t>
            </w:r>
            <w:r w:rsidRPr="00EC3C1E">
              <w:rPr>
                <w:rFonts w:ascii="Times New Roman" w:hAnsi="Times New Roman" w:cs="Times New Roman"/>
                <w:sz w:val="20"/>
                <w:szCs w:val="20"/>
              </w:rPr>
              <w:t xml:space="preserve"> alignment with project objectives. Under the FFEM project, key safeguards and governance tools, including </w:t>
            </w:r>
            <w:r w:rsidR="00F80913">
              <w:rPr>
                <w:rFonts w:ascii="Times New Roman" w:hAnsi="Times New Roman" w:cs="Times New Roman"/>
                <w:sz w:val="20"/>
                <w:szCs w:val="20"/>
              </w:rPr>
              <w:t xml:space="preserve">an </w:t>
            </w:r>
            <w:r w:rsidRPr="00EC3C1E">
              <w:rPr>
                <w:rFonts w:ascii="Times New Roman" w:hAnsi="Times New Roman" w:cs="Times New Roman"/>
                <w:sz w:val="20"/>
                <w:szCs w:val="20"/>
              </w:rPr>
              <w:t xml:space="preserve">M&amp;E plan, Gender Action Plan, Communication Strategy, </w:t>
            </w:r>
            <w:r w:rsidR="00280396">
              <w:rPr>
                <w:rFonts w:ascii="Times New Roman" w:hAnsi="Times New Roman" w:cs="Times New Roman"/>
                <w:sz w:val="20"/>
                <w:szCs w:val="20"/>
              </w:rPr>
              <w:t xml:space="preserve">and </w:t>
            </w:r>
            <w:r w:rsidR="00280396" w:rsidRPr="00EC3C1E">
              <w:rPr>
                <w:rFonts w:ascii="Times New Roman" w:hAnsi="Times New Roman" w:cs="Times New Roman"/>
                <w:sz w:val="20"/>
                <w:szCs w:val="20"/>
              </w:rPr>
              <w:t>ESMP, G</w:t>
            </w:r>
            <w:r w:rsidR="00280396">
              <w:rPr>
                <w:rFonts w:ascii="Times New Roman" w:hAnsi="Times New Roman" w:cs="Times New Roman"/>
                <w:sz w:val="20"/>
                <w:szCs w:val="20"/>
              </w:rPr>
              <w:t xml:space="preserve">rievance </w:t>
            </w:r>
            <w:r w:rsidR="00280396" w:rsidRPr="00EC3C1E">
              <w:rPr>
                <w:rFonts w:ascii="Times New Roman" w:hAnsi="Times New Roman" w:cs="Times New Roman"/>
                <w:sz w:val="20"/>
                <w:szCs w:val="20"/>
              </w:rPr>
              <w:t>R</w:t>
            </w:r>
            <w:r w:rsidR="00280396">
              <w:rPr>
                <w:rFonts w:ascii="Times New Roman" w:hAnsi="Times New Roman" w:cs="Times New Roman"/>
                <w:sz w:val="20"/>
                <w:szCs w:val="20"/>
              </w:rPr>
              <w:t xml:space="preserve">edress </w:t>
            </w:r>
            <w:r w:rsidR="00280396" w:rsidRPr="00EC3C1E">
              <w:rPr>
                <w:rFonts w:ascii="Times New Roman" w:hAnsi="Times New Roman" w:cs="Times New Roman"/>
                <w:sz w:val="20"/>
                <w:szCs w:val="20"/>
              </w:rPr>
              <w:t>M</w:t>
            </w:r>
            <w:r w:rsidR="00280396">
              <w:rPr>
                <w:rFonts w:ascii="Times New Roman" w:hAnsi="Times New Roman" w:cs="Times New Roman"/>
                <w:sz w:val="20"/>
                <w:szCs w:val="20"/>
              </w:rPr>
              <w:t>echanism</w:t>
            </w:r>
            <w:r w:rsidR="00280396" w:rsidRPr="00EC3C1E">
              <w:rPr>
                <w:rFonts w:ascii="Times New Roman" w:hAnsi="Times New Roman" w:cs="Times New Roman"/>
                <w:sz w:val="20"/>
                <w:szCs w:val="20"/>
              </w:rPr>
              <w:t xml:space="preserve">, </w:t>
            </w:r>
            <w:r w:rsidRPr="00EC3C1E">
              <w:rPr>
                <w:rFonts w:ascii="Times New Roman" w:hAnsi="Times New Roman" w:cs="Times New Roman"/>
                <w:sz w:val="20"/>
                <w:szCs w:val="20"/>
              </w:rPr>
              <w:t xml:space="preserve">were developed and are pending validation. A centralised document management system was also established to strengthen reporting, data management, and institutional coordination. </w:t>
            </w:r>
          </w:p>
        </w:tc>
      </w:tr>
    </w:tbl>
    <w:p w14:paraId="432FA3FD" w14:textId="77777777" w:rsidR="00786F31" w:rsidRPr="001C64D6" w:rsidRDefault="00786F31" w:rsidP="00877BA5">
      <w:pPr>
        <w:spacing w:line="276" w:lineRule="auto"/>
        <w:jc w:val="both"/>
        <w:rPr>
          <w:rFonts w:ascii="Times New Roman" w:hAnsi="Times New Roman" w:cs="Times New Roman"/>
          <w:b/>
          <w:bCs/>
        </w:rPr>
      </w:pPr>
    </w:p>
    <w:p w14:paraId="53260B5C" w14:textId="745609E1" w:rsidR="00801363" w:rsidRPr="001C64D6" w:rsidRDefault="00C65E5C" w:rsidP="00877BA5">
      <w:pPr>
        <w:spacing w:line="276" w:lineRule="auto"/>
        <w:rPr>
          <w:rFonts w:ascii="Times New Roman" w:hAnsi="Times New Roman" w:cs="Times New Roman"/>
          <w:b/>
          <w:bCs/>
        </w:rPr>
      </w:pPr>
      <w:r w:rsidRPr="001C64D6">
        <w:rPr>
          <w:rFonts w:ascii="Times New Roman" w:hAnsi="Times New Roman" w:cs="Times New Roman"/>
          <w:b/>
          <w:bCs/>
        </w:rPr>
        <w:br w:type="page"/>
      </w:r>
    </w:p>
    <w:p w14:paraId="253D1590" w14:textId="77777777" w:rsidR="00BD75D7" w:rsidRPr="001C64D6" w:rsidRDefault="00BD75D7" w:rsidP="00877BA5">
      <w:pPr>
        <w:spacing w:line="276" w:lineRule="auto"/>
        <w:rPr>
          <w:rFonts w:ascii="Times New Roman" w:hAnsi="Times New Roman" w:cs="Times New Roman"/>
          <w:b/>
          <w:bCs/>
        </w:rPr>
        <w:sectPr w:rsidR="00BD75D7" w:rsidRPr="001C64D6" w:rsidSect="00784AFF">
          <w:pgSz w:w="16838" w:h="11906" w:orient="landscape"/>
          <w:pgMar w:top="1440" w:right="1440" w:bottom="1440" w:left="1440" w:header="283" w:footer="708" w:gutter="0"/>
          <w:cols w:space="708"/>
          <w:docGrid w:linePitch="360"/>
        </w:sectPr>
      </w:pPr>
    </w:p>
    <w:p w14:paraId="4F2F5161" w14:textId="7D7FA6E2" w:rsidR="00FB08FF" w:rsidRPr="001C64D6" w:rsidRDefault="00C804AD" w:rsidP="00877BA5">
      <w:pPr>
        <w:pStyle w:val="Heading1"/>
        <w:numPr>
          <w:ilvl w:val="0"/>
          <w:numId w:val="4"/>
        </w:numPr>
        <w:spacing w:after="120" w:line="276" w:lineRule="auto"/>
        <w:jc w:val="both"/>
        <w:rPr>
          <w:rFonts w:ascii="Times New Roman" w:hAnsi="Times New Roman" w:cs="Times New Roman"/>
          <w:b/>
          <w:bCs/>
          <w:color w:val="auto"/>
          <w:sz w:val="24"/>
          <w:szCs w:val="24"/>
        </w:rPr>
      </w:pPr>
      <w:bookmarkStart w:id="14" w:name="_Toc222818985"/>
      <w:r w:rsidRPr="001C64D6">
        <w:rPr>
          <w:rFonts w:ascii="Times New Roman" w:hAnsi="Times New Roman" w:cs="Times New Roman"/>
          <w:b/>
          <w:bCs/>
          <w:color w:val="auto"/>
          <w:sz w:val="24"/>
          <w:szCs w:val="24"/>
        </w:rPr>
        <w:lastRenderedPageBreak/>
        <w:t>IMPLEMENTATION CONSTRAINTS AND LESSONS LEARNED</w:t>
      </w:r>
      <w:bookmarkEnd w:id="14"/>
      <w:r w:rsidRPr="001C64D6">
        <w:rPr>
          <w:rFonts w:ascii="Times New Roman" w:hAnsi="Times New Roman" w:cs="Times New Roman"/>
          <w:b/>
          <w:bCs/>
          <w:color w:val="auto"/>
          <w:sz w:val="24"/>
          <w:szCs w:val="24"/>
        </w:rPr>
        <w:t xml:space="preserve"> </w:t>
      </w:r>
    </w:p>
    <w:p w14:paraId="6A735A5D" w14:textId="298F0A0C" w:rsidR="00FB08FF" w:rsidRDefault="00FB08FF" w:rsidP="0014610F">
      <w:pPr>
        <w:autoSpaceDE w:val="0"/>
        <w:autoSpaceDN w:val="0"/>
        <w:adjustRightInd w:val="0"/>
        <w:spacing w:after="0" w:line="240" w:lineRule="auto"/>
        <w:jc w:val="both"/>
        <w:rPr>
          <w:rFonts w:ascii="Times New Roman" w:hAnsi="Times New Roman" w:cs="Times New Roman"/>
        </w:rPr>
      </w:pPr>
      <w:r w:rsidRPr="001C64D6">
        <w:rPr>
          <w:rFonts w:ascii="Times New Roman" w:hAnsi="Times New Roman" w:cs="Times New Roman"/>
        </w:rPr>
        <w:t xml:space="preserve">Several implementation challenges continue to affect project efficiency and delivery timelines. Among these are coordination difficulties across a diverse set of international and local stakeholders, compounded by inconsistent representation and scheduling conflicts. Additionally, delays in recruiting key </w:t>
      </w:r>
      <w:r w:rsidR="004F4469" w:rsidRPr="001C64D6">
        <w:rPr>
          <w:rFonts w:ascii="Times New Roman" w:hAnsi="Times New Roman" w:cs="Times New Roman"/>
        </w:rPr>
        <w:t xml:space="preserve">Project Management Unit </w:t>
      </w:r>
      <w:r w:rsidR="004F4469">
        <w:rPr>
          <w:rFonts w:ascii="Times New Roman" w:hAnsi="Times New Roman" w:cs="Times New Roman"/>
        </w:rPr>
        <w:t>(</w:t>
      </w:r>
      <w:r w:rsidRPr="001C64D6">
        <w:rPr>
          <w:rFonts w:ascii="Times New Roman" w:hAnsi="Times New Roman" w:cs="Times New Roman"/>
        </w:rPr>
        <w:t>PMU</w:t>
      </w:r>
      <w:r w:rsidR="004F4469">
        <w:rPr>
          <w:rFonts w:ascii="Times New Roman" w:hAnsi="Times New Roman" w:cs="Times New Roman"/>
        </w:rPr>
        <w:t>)</w:t>
      </w:r>
      <w:r w:rsidRPr="001C64D6">
        <w:rPr>
          <w:rFonts w:ascii="Times New Roman" w:hAnsi="Times New Roman" w:cs="Times New Roman"/>
        </w:rPr>
        <w:t xml:space="preserve"> personnel and consultants, budget misalignments, and poor knowledge management have slowed progress on critical activities. </w:t>
      </w:r>
    </w:p>
    <w:p w14:paraId="1CD1D8A9" w14:textId="77777777" w:rsidR="0014610F" w:rsidRPr="001C64D6" w:rsidRDefault="0014610F" w:rsidP="00EC3C1E">
      <w:pPr>
        <w:autoSpaceDE w:val="0"/>
        <w:autoSpaceDN w:val="0"/>
        <w:adjustRightInd w:val="0"/>
        <w:spacing w:after="0" w:line="240" w:lineRule="auto"/>
        <w:jc w:val="both"/>
        <w:rPr>
          <w:rFonts w:ascii="Times New Roman" w:hAnsi="Times New Roman" w:cs="Times New Roman"/>
        </w:rPr>
      </w:pPr>
    </w:p>
    <w:p w14:paraId="4BF623BA" w14:textId="77777777" w:rsidR="00517238" w:rsidRPr="001C64D6" w:rsidRDefault="00517238" w:rsidP="00517238">
      <w:pPr>
        <w:pStyle w:val="ListParagraph"/>
        <w:numPr>
          <w:ilvl w:val="1"/>
          <w:numId w:val="4"/>
        </w:numPr>
        <w:autoSpaceDE w:val="0"/>
        <w:autoSpaceDN w:val="0"/>
        <w:adjustRightInd w:val="0"/>
        <w:spacing w:after="0" w:line="276" w:lineRule="auto"/>
        <w:jc w:val="both"/>
        <w:rPr>
          <w:rFonts w:ascii="Times New Roman" w:hAnsi="Times New Roman" w:cs="Times New Roman"/>
          <w:b/>
          <w:bCs/>
        </w:rPr>
      </w:pPr>
      <w:r w:rsidRPr="001C64D6">
        <w:rPr>
          <w:rFonts w:ascii="Times New Roman" w:hAnsi="Times New Roman" w:cs="Times New Roman"/>
          <w:b/>
          <w:bCs/>
        </w:rPr>
        <w:t xml:space="preserve">Delayed Recruitment of Key Staff </w:t>
      </w:r>
    </w:p>
    <w:p w14:paraId="3CC57428" w14:textId="3B546A7C" w:rsidR="00517238" w:rsidRPr="001C64D6" w:rsidRDefault="00517238" w:rsidP="00517238">
      <w:pPr>
        <w:autoSpaceDE w:val="0"/>
        <w:autoSpaceDN w:val="0"/>
        <w:adjustRightInd w:val="0"/>
        <w:spacing w:after="0" w:line="240" w:lineRule="auto"/>
        <w:jc w:val="both"/>
        <w:rPr>
          <w:rFonts w:ascii="Times New Roman" w:hAnsi="Times New Roman" w:cs="Times New Roman"/>
        </w:rPr>
      </w:pPr>
      <w:r w:rsidRPr="001C64D6">
        <w:rPr>
          <w:rFonts w:ascii="Times New Roman" w:hAnsi="Times New Roman" w:cs="Times New Roman"/>
        </w:rPr>
        <w:t xml:space="preserve">The late onboarding of the PMU significantly slowed project execution. This hindered timely planning, activity rollout and effective collaboration among stakeholders. The </w:t>
      </w:r>
      <w:r w:rsidR="00D94794">
        <w:rPr>
          <w:rFonts w:ascii="Times New Roman" w:hAnsi="Times New Roman" w:cs="Times New Roman"/>
        </w:rPr>
        <w:t xml:space="preserve">Moniroting and Evaluation </w:t>
      </w:r>
      <w:r w:rsidR="001F4744">
        <w:rPr>
          <w:rFonts w:ascii="Times New Roman" w:hAnsi="Times New Roman" w:cs="Times New Roman"/>
        </w:rPr>
        <w:t>Officer</w:t>
      </w:r>
      <w:r w:rsidR="00D94794">
        <w:rPr>
          <w:rFonts w:ascii="Times New Roman" w:hAnsi="Times New Roman" w:cs="Times New Roman"/>
        </w:rPr>
        <w:t xml:space="preserve"> </w:t>
      </w:r>
      <w:r w:rsidR="001F4744">
        <w:rPr>
          <w:rFonts w:ascii="Times New Roman" w:hAnsi="Times New Roman" w:cs="Times New Roman"/>
        </w:rPr>
        <w:t xml:space="preserve">and the </w:t>
      </w:r>
      <w:r w:rsidRPr="001C64D6">
        <w:rPr>
          <w:rFonts w:ascii="Times New Roman" w:hAnsi="Times New Roman" w:cs="Times New Roman"/>
        </w:rPr>
        <w:t xml:space="preserve">Project </w:t>
      </w:r>
      <w:r w:rsidR="00D94794">
        <w:rPr>
          <w:rFonts w:ascii="Times New Roman" w:hAnsi="Times New Roman" w:cs="Times New Roman"/>
        </w:rPr>
        <w:t>Coordinator/Manager</w:t>
      </w:r>
      <w:r w:rsidRPr="001C64D6">
        <w:rPr>
          <w:rFonts w:ascii="Times New Roman" w:hAnsi="Times New Roman" w:cs="Times New Roman"/>
        </w:rPr>
        <w:t xml:space="preserve"> w</w:t>
      </w:r>
      <w:r w:rsidR="001F4744">
        <w:rPr>
          <w:rFonts w:ascii="Times New Roman" w:hAnsi="Times New Roman" w:cs="Times New Roman"/>
        </w:rPr>
        <w:t>ere</w:t>
      </w:r>
      <w:r w:rsidRPr="001C64D6">
        <w:rPr>
          <w:rFonts w:ascii="Times New Roman" w:hAnsi="Times New Roman" w:cs="Times New Roman"/>
        </w:rPr>
        <w:t xml:space="preserve"> onboarded in the </w:t>
      </w:r>
      <w:r w:rsidR="001F4744">
        <w:rPr>
          <w:rFonts w:ascii="Times New Roman" w:hAnsi="Times New Roman" w:cs="Times New Roman"/>
        </w:rPr>
        <w:t xml:space="preserve">second and </w:t>
      </w:r>
      <w:r w:rsidRPr="001C64D6">
        <w:rPr>
          <w:rFonts w:ascii="Times New Roman" w:hAnsi="Times New Roman" w:cs="Times New Roman"/>
        </w:rPr>
        <w:t>third quarter</w:t>
      </w:r>
      <w:r w:rsidR="001F4744">
        <w:rPr>
          <w:rFonts w:ascii="Times New Roman" w:hAnsi="Times New Roman" w:cs="Times New Roman"/>
        </w:rPr>
        <w:t>s</w:t>
      </w:r>
      <w:r w:rsidRPr="001C64D6">
        <w:rPr>
          <w:rFonts w:ascii="Times New Roman" w:hAnsi="Times New Roman" w:cs="Times New Roman"/>
        </w:rPr>
        <w:t xml:space="preserve"> of 2025</w:t>
      </w:r>
      <w:r w:rsidR="001F4744">
        <w:rPr>
          <w:rFonts w:ascii="Times New Roman" w:hAnsi="Times New Roman" w:cs="Times New Roman"/>
        </w:rPr>
        <w:t xml:space="preserve"> respectively. </w:t>
      </w:r>
      <w:r w:rsidR="00DA5A24">
        <w:rPr>
          <w:rFonts w:ascii="Times New Roman" w:hAnsi="Times New Roman" w:cs="Times New Roman"/>
        </w:rPr>
        <w:t xml:space="preserve">Efforts are still underway to hire </w:t>
      </w:r>
      <w:r w:rsidRPr="001C64D6">
        <w:rPr>
          <w:rFonts w:ascii="Times New Roman" w:hAnsi="Times New Roman" w:cs="Times New Roman"/>
        </w:rPr>
        <w:t>the Finance and Admin</w:t>
      </w:r>
      <w:r w:rsidR="00DA5A24">
        <w:rPr>
          <w:rFonts w:ascii="Times New Roman" w:hAnsi="Times New Roman" w:cs="Times New Roman"/>
        </w:rPr>
        <w:t>istrative</w:t>
      </w:r>
      <w:r w:rsidRPr="001C64D6">
        <w:rPr>
          <w:rFonts w:ascii="Times New Roman" w:hAnsi="Times New Roman" w:cs="Times New Roman"/>
        </w:rPr>
        <w:t xml:space="preserve"> Officer. Similarly, the recruitment process for qualified consultants was delayed due to lengthy internal evaluation processes and a limited pool of qualified candidates. </w:t>
      </w:r>
    </w:p>
    <w:p w14:paraId="717260BD" w14:textId="77777777" w:rsidR="00517238" w:rsidRPr="00517238" w:rsidRDefault="00517238" w:rsidP="00517238">
      <w:pPr>
        <w:pStyle w:val="ListParagraph"/>
        <w:autoSpaceDE w:val="0"/>
        <w:autoSpaceDN w:val="0"/>
        <w:adjustRightInd w:val="0"/>
        <w:spacing w:after="0" w:line="276" w:lineRule="auto"/>
        <w:ind w:left="360"/>
        <w:jc w:val="both"/>
        <w:rPr>
          <w:rFonts w:ascii="Times New Roman" w:hAnsi="Times New Roman" w:cs="Times New Roman"/>
          <w:b/>
          <w:bCs/>
        </w:rPr>
      </w:pPr>
    </w:p>
    <w:p w14:paraId="665E8224" w14:textId="0469FF43" w:rsidR="00FB08FF" w:rsidRPr="001C64D6" w:rsidRDefault="00FB08FF" w:rsidP="00877BA5">
      <w:pPr>
        <w:pStyle w:val="ListParagraph"/>
        <w:numPr>
          <w:ilvl w:val="1"/>
          <w:numId w:val="4"/>
        </w:numPr>
        <w:autoSpaceDE w:val="0"/>
        <w:autoSpaceDN w:val="0"/>
        <w:adjustRightInd w:val="0"/>
        <w:spacing w:after="0" w:line="276" w:lineRule="auto"/>
        <w:jc w:val="both"/>
        <w:rPr>
          <w:rFonts w:ascii="Times New Roman" w:hAnsi="Times New Roman" w:cs="Times New Roman"/>
          <w:b/>
          <w:bCs/>
        </w:rPr>
      </w:pPr>
      <w:r w:rsidRPr="001C64D6">
        <w:rPr>
          <w:rFonts w:ascii="Times New Roman" w:hAnsi="Times New Roman" w:cs="Times New Roman"/>
          <w:b/>
          <w:bCs/>
        </w:rPr>
        <w:t>Coordination Challenges Among Stakeholders</w:t>
      </w:r>
    </w:p>
    <w:p w14:paraId="52B38F8B" w14:textId="48DA2CCD" w:rsidR="00FB08FF" w:rsidRPr="001C64D6" w:rsidRDefault="00FB08FF" w:rsidP="00EC3C1E">
      <w:pPr>
        <w:spacing w:after="120" w:line="240" w:lineRule="auto"/>
        <w:jc w:val="both"/>
        <w:rPr>
          <w:rFonts w:ascii="Times New Roman" w:hAnsi="Times New Roman" w:cs="Times New Roman"/>
        </w:rPr>
      </w:pPr>
      <w:r w:rsidRPr="001C64D6">
        <w:rPr>
          <w:rFonts w:ascii="Times New Roman" w:hAnsi="Times New Roman" w:cs="Times New Roman"/>
        </w:rPr>
        <w:t xml:space="preserve">Project implementation faced persistent coordination challenges due to the involvement of multiple international and local partners, including UNITAR, the GEF-funded project team, and national stakeholders. Aligning schedules for Technical Committee (TC) and Project Steering Committee (PSC) meetings proved difficult, with frequent </w:t>
      </w:r>
      <w:r w:rsidR="00023346" w:rsidRPr="001C64D6">
        <w:rPr>
          <w:rFonts w:ascii="Times New Roman" w:hAnsi="Times New Roman" w:cs="Times New Roman"/>
        </w:rPr>
        <w:t>scheduling</w:t>
      </w:r>
      <w:r w:rsidRPr="001C64D6">
        <w:rPr>
          <w:rFonts w:ascii="Times New Roman" w:hAnsi="Times New Roman" w:cs="Times New Roman"/>
        </w:rPr>
        <w:t xml:space="preserve"> conflicts and limited availability of representatives. </w:t>
      </w:r>
      <w:r w:rsidR="00020ECB">
        <w:rPr>
          <w:rFonts w:ascii="Times New Roman" w:hAnsi="Times New Roman" w:cs="Times New Roman"/>
        </w:rPr>
        <w:t>Moreover, i</w:t>
      </w:r>
      <w:r w:rsidRPr="001C64D6">
        <w:rPr>
          <w:rFonts w:ascii="Times New Roman" w:hAnsi="Times New Roman" w:cs="Times New Roman"/>
        </w:rPr>
        <w:t xml:space="preserve">nconsistent representation and frequent personnel substitutions </w:t>
      </w:r>
      <w:r w:rsidR="001D356C">
        <w:rPr>
          <w:rFonts w:ascii="Times New Roman" w:hAnsi="Times New Roman" w:cs="Times New Roman"/>
        </w:rPr>
        <w:t xml:space="preserve">from partner institutions </w:t>
      </w:r>
      <w:r w:rsidRPr="001C64D6">
        <w:rPr>
          <w:rFonts w:ascii="Times New Roman" w:hAnsi="Times New Roman" w:cs="Times New Roman"/>
        </w:rPr>
        <w:t>disrupted continuity, weakening institutional memory and slowing decision-making. New representatives often lacked context on prior discussions and agreed action points, requiring additional time for orientation and reducing efficiency in advancing project objectives.</w:t>
      </w:r>
    </w:p>
    <w:p w14:paraId="4D96B9FC" w14:textId="4606FB38" w:rsidR="00FB08FF" w:rsidRDefault="00FB08FF" w:rsidP="00EC3C1E">
      <w:pPr>
        <w:spacing w:after="0" w:line="240" w:lineRule="auto"/>
        <w:jc w:val="both"/>
        <w:rPr>
          <w:rFonts w:ascii="Times New Roman" w:hAnsi="Times New Roman" w:cs="Times New Roman"/>
        </w:rPr>
      </w:pPr>
      <w:r w:rsidRPr="001C64D6">
        <w:rPr>
          <w:rFonts w:ascii="Times New Roman" w:hAnsi="Times New Roman" w:cs="Times New Roman"/>
        </w:rPr>
        <w:t xml:space="preserve">Similarly, harmonising activities with the GEF </w:t>
      </w:r>
      <w:r w:rsidR="0002493A">
        <w:rPr>
          <w:rFonts w:ascii="Times New Roman" w:hAnsi="Times New Roman" w:cs="Times New Roman"/>
        </w:rPr>
        <w:t>initiative’s</w:t>
      </w:r>
      <w:r w:rsidRPr="001C64D6">
        <w:rPr>
          <w:rFonts w:ascii="Times New Roman" w:hAnsi="Times New Roman" w:cs="Times New Roman"/>
        </w:rPr>
        <w:t xml:space="preserve"> PMU required extensive consultations to avoid duplication and to ensure strategic alignment, which added complexity to work planning and reporting. </w:t>
      </w:r>
    </w:p>
    <w:p w14:paraId="5C915019" w14:textId="77777777" w:rsidR="000E4115" w:rsidRPr="001C64D6" w:rsidRDefault="000E4115" w:rsidP="00877BA5">
      <w:pPr>
        <w:autoSpaceDE w:val="0"/>
        <w:autoSpaceDN w:val="0"/>
        <w:adjustRightInd w:val="0"/>
        <w:spacing w:after="0" w:line="276" w:lineRule="auto"/>
        <w:jc w:val="both"/>
        <w:rPr>
          <w:rFonts w:ascii="Times New Roman" w:hAnsi="Times New Roman" w:cs="Times New Roman"/>
        </w:rPr>
      </w:pPr>
    </w:p>
    <w:p w14:paraId="29F79C89" w14:textId="37A02349" w:rsidR="00FB08FF" w:rsidRPr="001C64D6" w:rsidRDefault="00FB08FF" w:rsidP="00877BA5">
      <w:pPr>
        <w:pStyle w:val="ListParagraph"/>
        <w:numPr>
          <w:ilvl w:val="1"/>
          <w:numId w:val="4"/>
        </w:numPr>
        <w:autoSpaceDE w:val="0"/>
        <w:autoSpaceDN w:val="0"/>
        <w:adjustRightInd w:val="0"/>
        <w:spacing w:after="0" w:line="276" w:lineRule="auto"/>
        <w:jc w:val="both"/>
        <w:rPr>
          <w:rFonts w:ascii="Times New Roman" w:hAnsi="Times New Roman" w:cs="Times New Roman"/>
          <w:b/>
          <w:bCs/>
        </w:rPr>
      </w:pPr>
      <w:r w:rsidRPr="001C64D6">
        <w:rPr>
          <w:rFonts w:ascii="Times New Roman" w:hAnsi="Times New Roman" w:cs="Times New Roman"/>
          <w:b/>
          <w:bCs/>
        </w:rPr>
        <w:t xml:space="preserve">Budget </w:t>
      </w:r>
      <w:r w:rsidR="008F4E01">
        <w:rPr>
          <w:rFonts w:ascii="Times New Roman" w:hAnsi="Times New Roman" w:cs="Times New Roman"/>
          <w:b/>
          <w:bCs/>
        </w:rPr>
        <w:t xml:space="preserve">Alignment challenges </w:t>
      </w:r>
      <w:r w:rsidRPr="001C64D6">
        <w:rPr>
          <w:rFonts w:ascii="Times New Roman" w:hAnsi="Times New Roman" w:cs="Times New Roman"/>
          <w:b/>
          <w:bCs/>
        </w:rPr>
        <w:t xml:space="preserve"> </w:t>
      </w:r>
    </w:p>
    <w:p w14:paraId="2C47C77F" w14:textId="4FE6CAFD" w:rsidR="0059416E" w:rsidRPr="001C64D6" w:rsidRDefault="0059416E" w:rsidP="00EC3C1E">
      <w:pPr>
        <w:autoSpaceDE w:val="0"/>
        <w:autoSpaceDN w:val="0"/>
        <w:adjustRightInd w:val="0"/>
        <w:spacing w:after="0" w:line="240" w:lineRule="auto"/>
        <w:jc w:val="both"/>
        <w:rPr>
          <w:rFonts w:ascii="Times New Roman" w:hAnsi="Times New Roman" w:cs="Times New Roman"/>
        </w:rPr>
      </w:pPr>
      <w:r w:rsidRPr="0059416E">
        <w:rPr>
          <w:rFonts w:ascii="Times New Roman" w:hAnsi="Times New Roman" w:cs="Times New Roman"/>
        </w:rPr>
        <w:t xml:space="preserve">Another implementation challenge stemmed from the absence of documented budget notes and rationale from the project design phase. The team that developed the project </w:t>
      </w:r>
      <w:r>
        <w:rPr>
          <w:rFonts w:ascii="Times New Roman" w:hAnsi="Times New Roman" w:cs="Times New Roman"/>
        </w:rPr>
        <w:t>seem to have left</w:t>
      </w:r>
      <w:r w:rsidRPr="0059416E">
        <w:rPr>
          <w:rFonts w:ascii="Times New Roman" w:hAnsi="Times New Roman" w:cs="Times New Roman"/>
        </w:rPr>
        <w:t xml:space="preserve"> </w:t>
      </w:r>
      <w:r>
        <w:rPr>
          <w:rFonts w:ascii="Times New Roman" w:hAnsi="Times New Roman" w:cs="Times New Roman"/>
        </w:rPr>
        <w:t>in</w:t>
      </w:r>
      <w:r w:rsidRPr="0059416E">
        <w:rPr>
          <w:rFonts w:ascii="Times New Roman" w:hAnsi="Times New Roman" w:cs="Times New Roman"/>
        </w:rPr>
        <w:t xml:space="preserve">sufficient documentation explaining key budgetary assumptions and decisions. As the current PMU members joined after project approval, they lacked critical context on how and why certain budget allocations were made. This resulted in significant time being spent reviewing, consulting widely with partners, and holding multiple meetings to reconstruct the underlying justifications and determine where adjustments were necessary. These efforts were essential to </w:t>
      </w:r>
      <w:r w:rsidR="008F4E01">
        <w:rPr>
          <w:rFonts w:ascii="Times New Roman" w:hAnsi="Times New Roman" w:cs="Times New Roman"/>
        </w:rPr>
        <w:t>rationalise</w:t>
      </w:r>
      <w:r w:rsidRPr="0059416E">
        <w:rPr>
          <w:rFonts w:ascii="Times New Roman" w:hAnsi="Times New Roman" w:cs="Times New Roman"/>
        </w:rPr>
        <w:t xml:space="preserve"> the budget, </w:t>
      </w:r>
      <w:r w:rsidR="008F4E01">
        <w:rPr>
          <w:rFonts w:ascii="Times New Roman" w:hAnsi="Times New Roman" w:cs="Times New Roman"/>
        </w:rPr>
        <w:t>finalise</w:t>
      </w:r>
      <w:r w:rsidRPr="0059416E">
        <w:rPr>
          <w:rFonts w:ascii="Times New Roman" w:hAnsi="Times New Roman" w:cs="Times New Roman"/>
        </w:rPr>
        <w:t xml:space="preserve"> Annual Work Plan</w:t>
      </w:r>
      <w:r>
        <w:rPr>
          <w:rFonts w:ascii="Times New Roman" w:hAnsi="Times New Roman" w:cs="Times New Roman"/>
        </w:rPr>
        <w:t>s</w:t>
      </w:r>
      <w:r w:rsidRPr="0059416E">
        <w:rPr>
          <w:rFonts w:ascii="Times New Roman" w:hAnsi="Times New Roman" w:cs="Times New Roman"/>
        </w:rPr>
        <w:t>, secure the required approvals, and ensure full compliance with UNDP policies before further expenditures could proceed.</w:t>
      </w:r>
    </w:p>
    <w:p w14:paraId="6705BE2E" w14:textId="77777777" w:rsidR="00B9531C" w:rsidRPr="001C64D6" w:rsidRDefault="00B9531C" w:rsidP="00877BA5">
      <w:pPr>
        <w:autoSpaceDE w:val="0"/>
        <w:autoSpaceDN w:val="0"/>
        <w:adjustRightInd w:val="0"/>
        <w:spacing w:after="0" w:line="276" w:lineRule="auto"/>
        <w:jc w:val="both"/>
        <w:rPr>
          <w:rFonts w:ascii="Times New Roman" w:hAnsi="Times New Roman" w:cs="Times New Roman"/>
        </w:rPr>
      </w:pPr>
    </w:p>
    <w:p w14:paraId="2F56B57A" w14:textId="77777777" w:rsidR="00B9531C" w:rsidRPr="001C64D6" w:rsidRDefault="00BD75D7" w:rsidP="00877BA5">
      <w:pPr>
        <w:autoSpaceDE w:val="0"/>
        <w:autoSpaceDN w:val="0"/>
        <w:adjustRightInd w:val="0"/>
        <w:spacing w:after="0" w:line="276" w:lineRule="auto"/>
        <w:jc w:val="both"/>
        <w:rPr>
          <w:rFonts w:ascii="Times New Roman" w:hAnsi="Times New Roman" w:cs="Times New Roman"/>
          <w:b/>
          <w:bCs/>
        </w:rPr>
      </w:pPr>
      <w:r w:rsidRPr="001C64D6">
        <w:rPr>
          <w:rFonts w:ascii="Times New Roman" w:hAnsi="Times New Roman" w:cs="Times New Roman"/>
          <w:b/>
          <w:bCs/>
        </w:rPr>
        <w:t xml:space="preserve">LESSONS LEARNED </w:t>
      </w:r>
    </w:p>
    <w:p w14:paraId="18BD34C2" w14:textId="2257A3AA" w:rsidR="0031653E" w:rsidRPr="001C64D6" w:rsidRDefault="0031653E" w:rsidP="00EC3C1E">
      <w:pPr>
        <w:pStyle w:val="ListParagraph"/>
        <w:numPr>
          <w:ilvl w:val="0"/>
          <w:numId w:val="55"/>
        </w:numPr>
        <w:autoSpaceDE w:val="0"/>
        <w:autoSpaceDN w:val="0"/>
        <w:adjustRightInd w:val="0"/>
        <w:spacing w:after="0" w:line="240" w:lineRule="auto"/>
        <w:jc w:val="both"/>
        <w:rPr>
          <w:rFonts w:ascii="Times New Roman" w:hAnsi="Times New Roman" w:cs="Times New Roman"/>
        </w:rPr>
      </w:pPr>
      <w:r w:rsidRPr="001C64D6">
        <w:rPr>
          <w:rFonts w:ascii="Times New Roman" w:hAnsi="Times New Roman" w:cs="Times New Roman"/>
        </w:rPr>
        <w:t xml:space="preserve">Alternative communication platforms are essential to complement formal </w:t>
      </w:r>
      <w:r w:rsidR="00F6664F" w:rsidRPr="001C64D6">
        <w:rPr>
          <w:rFonts w:ascii="Times New Roman" w:hAnsi="Times New Roman" w:cs="Times New Roman"/>
        </w:rPr>
        <w:t>channels, as</w:t>
      </w:r>
      <w:r w:rsidR="00F94366" w:rsidRPr="001C64D6">
        <w:rPr>
          <w:rFonts w:ascii="Times New Roman" w:hAnsi="Times New Roman" w:cs="Times New Roman"/>
        </w:rPr>
        <w:t xml:space="preserve"> demonstrated by the effective use of WhatsApp groups to maintain stakeholder engagement. </w:t>
      </w:r>
      <w:r w:rsidRPr="001C64D6">
        <w:rPr>
          <w:rFonts w:ascii="Times New Roman" w:hAnsi="Times New Roman" w:cs="Times New Roman"/>
        </w:rPr>
        <w:t xml:space="preserve">The project experienced delays in information flow when relying solely on formal communication pathways, particularly when </w:t>
      </w:r>
      <w:r w:rsidR="00F94366" w:rsidRPr="001C64D6">
        <w:rPr>
          <w:rFonts w:ascii="Times New Roman" w:hAnsi="Times New Roman" w:cs="Times New Roman"/>
        </w:rPr>
        <w:t>convening</w:t>
      </w:r>
      <w:r w:rsidRPr="001C64D6">
        <w:rPr>
          <w:rFonts w:ascii="Times New Roman" w:hAnsi="Times New Roman" w:cs="Times New Roman"/>
        </w:rPr>
        <w:t xml:space="preserve"> PSC and TC meetings. Introducing alternative platforms</w:t>
      </w:r>
      <w:r w:rsidR="00F94366" w:rsidRPr="001C64D6">
        <w:rPr>
          <w:rFonts w:ascii="Times New Roman" w:hAnsi="Times New Roman" w:cs="Times New Roman"/>
        </w:rPr>
        <w:t xml:space="preserve">, </w:t>
      </w:r>
      <w:r w:rsidRPr="001C64D6">
        <w:rPr>
          <w:rFonts w:ascii="Times New Roman" w:hAnsi="Times New Roman" w:cs="Times New Roman"/>
        </w:rPr>
        <w:t>such as dedicated WhatsApp groups</w:t>
      </w:r>
      <w:r w:rsidR="00F94366" w:rsidRPr="001C64D6">
        <w:rPr>
          <w:rFonts w:ascii="Times New Roman" w:hAnsi="Times New Roman" w:cs="Times New Roman"/>
        </w:rPr>
        <w:t xml:space="preserve"> </w:t>
      </w:r>
      <w:r w:rsidRPr="001C64D6">
        <w:rPr>
          <w:rFonts w:ascii="Times New Roman" w:hAnsi="Times New Roman" w:cs="Times New Roman"/>
        </w:rPr>
        <w:t xml:space="preserve">and periodic virtual </w:t>
      </w:r>
      <w:r w:rsidRPr="001C64D6">
        <w:rPr>
          <w:rFonts w:ascii="Times New Roman" w:hAnsi="Times New Roman" w:cs="Times New Roman"/>
        </w:rPr>
        <w:lastRenderedPageBreak/>
        <w:t>check-ins</w:t>
      </w:r>
      <w:r w:rsidR="00F94366" w:rsidRPr="001C64D6">
        <w:rPr>
          <w:rFonts w:ascii="Times New Roman" w:hAnsi="Times New Roman" w:cs="Times New Roman"/>
        </w:rPr>
        <w:t xml:space="preserve"> and meetings, </w:t>
      </w:r>
      <w:r w:rsidRPr="001C64D6">
        <w:rPr>
          <w:rFonts w:ascii="Times New Roman" w:hAnsi="Times New Roman" w:cs="Times New Roman"/>
        </w:rPr>
        <w:t xml:space="preserve">proved effective in ensuring timely updates and maintaining engagement across dispersed stakeholders. This demonstrated the need for flexible, multi-channel communication systems to avoid bottlenecks. </w:t>
      </w:r>
    </w:p>
    <w:p w14:paraId="0326EADE" w14:textId="47645A24" w:rsidR="001D2B08" w:rsidRPr="001C64D6" w:rsidRDefault="001D2B08" w:rsidP="00EC3C1E">
      <w:pPr>
        <w:pStyle w:val="ListParagraph"/>
        <w:numPr>
          <w:ilvl w:val="0"/>
          <w:numId w:val="55"/>
        </w:numPr>
        <w:spacing w:line="240" w:lineRule="auto"/>
        <w:jc w:val="both"/>
        <w:rPr>
          <w:rFonts w:ascii="Times New Roman" w:hAnsi="Times New Roman" w:cs="Times New Roman"/>
        </w:rPr>
      </w:pPr>
      <w:r w:rsidRPr="001E63CB">
        <w:rPr>
          <w:rStyle w:val="Strong"/>
          <w:rFonts w:ascii="Times New Roman" w:hAnsi="Times New Roman" w:cs="Times New Roman"/>
          <w:b w:val="0"/>
          <w:bCs w:val="0"/>
        </w:rPr>
        <w:t xml:space="preserve">Early and consistent stakeholder coordination mechanisms are critical. </w:t>
      </w:r>
      <w:r w:rsidRPr="001E63CB">
        <w:rPr>
          <w:rFonts w:ascii="Times New Roman" w:hAnsi="Times New Roman" w:cs="Times New Roman"/>
        </w:rPr>
        <w:t>Stakeholder representation</w:t>
      </w:r>
      <w:r w:rsidR="00F6664F">
        <w:rPr>
          <w:rFonts w:ascii="Times New Roman" w:hAnsi="Times New Roman" w:cs="Times New Roman"/>
        </w:rPr>
        <w:t xml:space="preserve"> (personnel) </w:t>
      </w:r>
      <w:r w:rsidRPr="001E63CB">
        <w:rPr>
          <w:rFonts w:ascii="Times New Roman" w:hAnsi="Times New Roman" w:cs="Times New Roman"/>
        </w:rPr>
        <w:t xml:space="preserve">changed several times during the project, leading to fragmented engagement and repeated orientation. Where coordination mechanisms </w:t>
      </w:r>
      <w:r w:rsidR="00F6664F">
        <w:rPr>
          <w:rFonts w:ascii="Times New Roman" w:hAnsi="Times New Roman" w:cs="Times New Roman"/>
        </w:rPr>
        <w:t>are</w:t>
      </w:r>
      <w:r w:rsidRPr="001E63CB">
        <w:rPr>
          <w:rFonts w:ascii="Times New Roman" w:hAnsi="Times New Roman" w:cs="Times New Roman"/>
        </w:rPr>
        <w:t xml:space="preserve"> formalised early</w:t>
      </w:r>
      <w:r w:rsidR="00F6664F">
        <w:rPr>
          <w:rFonts w:ascii="Times New Roman" w:hAnsi="Times New Roman" w:cs="Times New Roman"/>
        </w:rPr>
        <w:t xml:space="preserve">, </w:t>
      </w:r>
      <w:r w:rsidRPr="001E63CB">
        <w:rPr>
          <w:rFonts w:ascii="Times New Roman" w:hAnsi="Times New Roman" w:cs="Times New Roman"/>
        </w:rPr>
        <w:t>and agreed consultation schedules</w:t>
      </w:r>
      <w:r w:rsidR="00F6664F">
        <w:rPr>
          <w:rFonts w:ascii="Times New Roman" w:hAnsi="Times New Roman" w:cs="Times New Roman"/>
        </w:rPr>
        <w:t xml:space="preserve"> are established in good time, </w:t>
      </w:r>
      <w:r w:rsidRPr="001E63CB">
        <w:rPr>
          <w:rFonts w:ascii="Times New Roman" w:hAnsi="Times New Roman" w:cs="Times New Roman"/>
        </w:rPr>
        <w:t xml:space="preserve">activities </w:t>
      </w:r>
      <w:r w:rsidR="00F6664F">
        <w:rPr>
          <w:rFonts w:ascii="Times New Roman" w:hAnsi="Times New Roman" w:cs="Times New Roman"/>
        </w:rPr>
        <w:t>progress</w:t>
      </w:r>
      <w:r w:rsidRPr="001E63CB">
        <w:rPr>
          <w:rFonts w:ascii="Times New Roman" w:hAnsi="Times New Roman" w:cs="Times New Roman"/>
        </w:rPr>
        <w:t xml:space="preserve"> more efficiently. This highlighted the need for upfront and continuous coordination structures to maintain coherence despite institutional </w:t>
      </w:r>
      <w:r w:rsidR="00052F6C">
        <w:rPr>
          <w:rFonts w:ascii="Times New Roman" w:hAnsi="Times New Roman" w:cs="Times New Roman"/>
        </w:rPr>
        <w:t xml:space="preserve">personnel </w:t>
      </w:r>
      <w:r w:rsidRPr="001E63CB">
        <w:rPr>
          <w:rFonts w:ascii="Times New Roman" w:hAnsi="Times New Roman" w:cs="Times New Roman"/>
        </w:rPr>
        <w:t>changes.</w:t>
      </w:r>
      <w:r w:rsidR="00052F6C">
        <w:rPr>
          <w:rFonts w:ascii="Times New Roman" w:hAnsi="Times New Roman" w:cs="Times New Roman"/>
        </w:rPr>
        <w:t xml:space="preserve"> </w:t>
      </w:r>
    </w:p>
    <w:p w14:paraId="2505F0FE" w14:textId="076A4C0A" w:rsidR="001D2B08" w:rsidRPr="001C64D6" w:rsidRDefault="001D2B08" w:rsidP="00EC3C1E">
      <w:pPr>
        <w:pStyle w:val="ListParagraph"/>
        <w:numPr>
          <w:ilvl w:val="0"/>
          <w:numId w:val="55"/>
        </w:numPr>
        <w:spacing w:line="240" w:lineRule="auto"/>
        <w:jc w:val="both"/>
        <w:rPr>
          <w:rFonts w:ascii="Times New Roman" w:hAnsi="Times New Roman" w:cs="Times New Roman"/>
        </w:rPr>
      </w:pPr>
      <w:r w:rsidRPr="001E63CB">
        <w:rPr>
          <w:rStyle w:val="Strong"/>
          <w:rFonts w:ascii="Times New Roman" w:hAnsi="Times New Roman" w:cs="Times New Roman"/>
          <w:b w:val="0"/>
          <w:bCs w:val="0"/>
        </w:rPr>
        <w:t xml:space="preserve">Comprehensive documentation and centralised knowledge management are vital. </w:t>
      </w:r>
      <w:r w:rsidRPr="001E63CB">
        <w:rPr>
          <w:rFonts w:ascii="Times New Roman" w:hAnsi="Times New Roman" w:cs="Times New Roman"/>
        </w:rPr>
        <w:t xml:space="preserve">The project encountered instances where institutional memory was lost due to staff turnover or responsibility shifts. This affected continuity in key processes such as </w:t>
      </w:r>
      <w:r w:rsidR="00052F6C">
        <w:rPr>
          <w:rFonts w:ascii="Times New Roman" w:hAnsi="Times New Roman" w:cs="Times New Roman"/>
        </w:rPr>
        <w:t xml:space="preserve">PMU </w:t>
      </w:r>
      <w:r w:rsidRPr="001E63CB">
        <w:rPr>
          <w:rFonts w:ascii="Times New Roman" w:hAnsi="Times New Roman" w:cs="Times New Roman"/>
        </w:rPr>
        <w:t xml:space="preserve">onboarding. Implementing a centralised document </w:t>
      </w:r>
      <w:r w:rsidR="00052F6C">
        <w:rPr>
          <w:rFonts w:ascii="Times New Roman" w:hAnsi="Times New Roman" w:cs="Times New Roman"/>
        </w:rPr>
        <w:t>system</w:t>
      </w:r>
      <w:r w:rsidRPr="001E63CB">
        <w:rPr>
          <w:rFonts w:ascii="Times New Roman" w:hAnsi="Times New Roman" w:cs="Times New Roman"/>
        </w:rPr>
        <w:t xml:space="preserve"> significantly improved efficiency, reduced duplication of effort, and ensured that critical information was accessible to all team members. This justified the need for consistent documentation practices across the project lifecycle. </w:t>
      </w:r>
    </w:p>
    <w:p w14:paraId="250ABC5C" w14:textId="77777777" w:rsidR="00352B1E" w:rsidRPr="001C64D6" w:rsidRDefault="001D2B08" w:rsidP="00EC3C1E">
      <w:pPr>
        <w:pStyle w:val="ListParagraph"/>
        <w:numPr>
          <w:ilvl w:val="0"/>
          <w:numId w:val="55"/>
        </w:numPr>
        <w:spacing w:line="240" w:lineRule="auto"/>
        <w:jc w:val="both"/>
        <w:rPr>
          <w:rFonts w:ascii="Times New Roman" w:hAnsi="Times New Roman" w:cs="Times New Roman"/>
        </w:rPr>
      </w:pPr>
      <w:r w:rsidRPr="001E63CB">
        <w:rPr>
          <w:rStyle w:val="Strong"/>
          <w:rFonts w:ascii="Times New Roman" w:hAnsi="Times New Roman" w:cs="Times New Roman"/>
          <w:b w:val="0"/>
          <w:bCs w:val="0"/>
        </w:rPr>
        <w:t xml:space="preserve">Flexible implementation arrangements help bridge temporary capacity gaps. </w:t>
      </w:r>
      <w:r w:rsidRPr="001E63CB">
        <w:rPr>
          <w:rFonts w:ascii="Times New Roman" w:hAnsi="Times New Roman" w:cs="Times New Roman"/>
        </w:rPr>
        <w:t>Lengthy recruitment processes resulted in operational delays and gaps in technical delivery. Temporary consultants and short-term support staff proved instrumental in sustaining momentum while long-term positions were being finalised. This demonstrated that flexibility in staffing arrangements is essential for maintaining progress during periods of institutional transition.</w:t>
      </w:r>
    </w:p>
    <w:p w14:paraId="1467E85A" w14:textId="77777777" w:rsidR="00052F6C" w:rsidRDefault="00352B1E" w:rsidP="00EC3C1E">
      <w:pPr>
        <w:pStyle w:val="ListParagraph"/>
        <w:numPr>
          <w:ilvl w:val="0"/>
          <w:numId w:val="55"/>
        </w:numPr>
        <w:tabs>
          <w:tab w:val="left" w:pos="3137"/>
        </w:tabs>
        <w:spacing w:line="240" w:lineRule="auto"/>
        <w:jc w:val="both"/>
        <w:rPr>
          <w:rFonts w:ascii="Times New Roman" w:hAnsi="Times New Roman" w:cs="Times New Roman"/>
        </w:rPr>
      </w:pPr>
      <w:r w:rsidRPr="00052F6C">
        <w:rPr>
          <w:rStyle w:val="Strong"/>
          <w:rFonts w:ascii="Times New Roman" w:hAnsi="Times New Roman" w:cs="Times New Roman"/>
          <w:b w:val="0"/>
          <w:bCs w:val="0"/>
        </w:rPr>
        <w:t xml:space="preserve">Timelines must remain realistic and adaptive. </w:t>
      </w:r>
      <w:r w:rsidRPr="00052F6C">
        <w:rPr>
          <w:rFonts w:ascii="Times New Roman" w:hAnsi="Times New Roman" w:cs="Times New Roman"/>
        </w:rPr>
        <w:t>Several activities required scheduling adjustments due to procurement delays and unforeseen operational constraints. Periodic reassessment of timelines allowed the project to remain realistic without compromising quality. This reinforced that adaptive management</w:t>
      </w:r>
      <w:r w:rsidR="00052F6C" w:rsidRPr="00052F6C">
        <w:rPr>
          <w:rFonts w:ascii="Times New Roman" w:hAnsi="Times New Roman" w:cs="Times New Roman"/>
        </w:rPr>
        <w:t xml:space="preserve">, </w:t>
      </w:r>
      <w:r w:rsidRPr="00052F6C">
        <w:rPr>
          <w:rFonts w:ascii="Times New Roman" w:hAnsi="Times New Roman" w:cs="Times New Roman"/>
        </w:rPr>
        <w:t>supported by regular progress reviews</w:t>
      </w:r>
      <w:r w:rsidR="00052F6C" w:rsidRPr="00052F6C">
        <w:rPr>
          <w:rFonts w:ascii="Times New Roman" w:hAnsi="Times New Roman" w:cs="Times New Roman"/>
        </w:rPr>
        <w:t xml:space="preserve">, </w:t>
      </w:r>
      <w:r w:rsidRPr="00052F6C">
        <w:rPr>
          <w:rFonts w:ascii="Times New Roman" w:hAnsi="Times New Roman" w:cs="Times New Roman"/>
        </w:rPr>
        <w:t>is necessary to align work plans with actual implementation conditions.</w:t>
      </w:r>
      <w:r w:rsidR="00052F6C" w:rsidRPr="00052F6C">
        <w:rPr>
          <w:rFonts w:ascii="Times New Roman" w:hAnsi="Times New Roman" w:cs="Times New Roman"/>
        </w:rPr>
        <w:t xml:space="preserve"> </w:t>
      </w:r>
    </w:p>
    <w:p w14:paraId="55CEE62D" w14:textId="2DB1F669" w:rsidR="00C61930" w:rsidRPr="001C64D6" w:rsidRDefault="00443197" w:rsidP="00877BA5">
      <w:pPr>
        <w:pStyle w:val="Heading1"/>
        <w:numPr>
          <w:ilvl w:val="0"/>
          <w:numId w:val="4"/>
        </w:numPr>
        <w:spacing w:after="120" w:line="276" w:lineRule="auto"/>
        <w:ind w:left="1077"/>
        <w:jc w:val="both"/>
        <w:rPr>
          <w:rFonts w:ascii="Times New Roman" w:hAnsi="Times New Roman" w:cs="Times New Roman"/>
          <w:b/>
          <w:bCs/>
          <w:color w:val="auto"/>
          <w:sz w:val="24"/>
          <w:szCs w:val="24"/>
        </w:rPr>
      </w:pPr>
      <w:bookmarkStart w:id="15" w:name="_Toc222818986"/>
      <w:bookmarkEnd w:id="13"/>
      <w:r w:rsidRPr="008F0FB3">
        <w:rPr>
          <w:rFonts w:ascii="Times New Roman" w:hAnsi="Times New Roman" w:cs="Times New Roman"/>
          <w:b/>
          <w:bCs/>
          <w:color w:val="auto"/>
          <w:sz w:val="24"/>
          <w:szCs w:val="24"/>
        </w:rPr>
        <w:t>FUTURE</w:t>
      </w:r>
      <w:r w:rsidRPr="001C64D6">
        <w:rPr>
          <w:rFonts w:ascii="Times New Roman" w:hAnsi="Times New Roman" w:cs="Times New Roman"/>
          <w:b/>
          <w:bCs/>
          <w:color w:val="auto"/>
          <w:sz w:val="24"/>
          <w:szCs w:val="24"/>
        </w:rPr>
        <w:t xml:space="preserve"> WORK PLAN</w:t>
      </w:r>
      <w:bookmarkEnd w:id="15"/>
    </w:p>
    <w:p w14:paraId="46A0CD45" w14:textId="719F8354" w:rsidR="00814A27" w:rsidRPr="001C64D6" w:rsidRDefault="00814A27" w:rsidP="00EC3C1E">
      <w:pPr>
        <w:spacing w:line="240" w:lineRule="auto"/>
        <w:jc w:val="both"/>
        <w:rPr>
          <w:rFonts w:ascii="Times New Roman" w:hAnsi="Times New Roman" w:cs="Times New Roman"/>
          <w:bCs/>
        </w:rPr>
      </w:pPr>
      <w:r w:rsidRPr="001C64D6">
        <w:rPr>
          <w:rFonts w:ascii="Times New Roman" w:hAnsi="Times New Roman" w:cs="Times New Roman"/>
          <w:bCs/>
        </w:rPr>
        <w:t>In collaboration</w:t>
      </w:r>
      <w:r w:rsidR="00601566">
        <w:rPr>
          <w:rFonts w:ascii="Times New Roman" w:hAnsi="Times New Roman" w:cs="Times New Roman"/>
          <w:bCs/>
        </w:rPr>
        <w:t xml:space="preserve"> with national implementing partners</w:t>
      </w:r>
      <w:r w:rsidRPr="001C64D6">
        <w:rPr>
          <w:rFonts w:ascii="Times New Roman" w:hAnsi="Times New Roman" w:cs="Times New Roman"/>
          <w:bCs/>
        </w:rPr>
        <w:t xml:space="preserve">, the UNDP and UNITAR planned the following key activities: </w:t>
      </w:r>
    </w:p>
    <w:p w14:paraId="21EFA317" w14:textId="77777777" w:rsidR="00814A27" w:rsidRDefault="00814A27" w:rsidP="00EC3C1E">
      <w:pPr>
        <w:pStyle w:val="ListParagraph"/>
        <w:numPr>
          <w:ilvl w:val="0"/>
          <w:numId w:val="32"/>
        </w:numPr>
        <w:spacing w:line="240" w:lineRule="auto"/>
        <w:jc w:val="both"/>
        <w:rPr>
          <w:rFonts w:ascii="Times New Roman" w:hAnsi="Times New Roman" w:cs="Times New Roman"/>
          <w:bCs/>
        </w:rPr>
      </w:pPr>
      <w:r w:rsidRPr="001C64D6">
        <w:rPr>
          <w:rFonts w:ascii="Times New Roman" w:hAnsi="Times New Roman" w:cs="Times New Roman"/>
          <w:bCs/>
        </w:rPr>
        <w:t>Ensure sound disposal of PCB-contaminated materials.</w:t>
      </w:r>
    </w:p>
    <w:p w14:paraId="77358C9A" w14:textId="4BCDD7B6" w:rsidR="008F0FB3" w:rsidRPr="00B6379B" w:rsidRDefault="008F0FB3" w:rsidP="008F0FB3">
      <w:pPr>
        <w:spacing w:line="240" w:lineRule="auto"/>
        <w:jc w:val="both"/>
        <w:rPr>
          <w:rFonts w:ascii="Times New Roman" w:hAnsi="Times New Roman" w:cs="Times New Roman"/>
          <w:lang w:val="en-GM"/>
        </w:rPr>
      </w:pPr>
      <w:r w:rsidRPr="00B6379B">
        <w:rPr>
          <w:rFonts w:ascii="Times New Roman" w:hAnsi="Times New Roman" w:cs="Times New Roman"/>
          <w:lang w:val="en-GM"/>
        </w:rPr>
        <w:t>The project will prioritise advancing the environmentally sound disposal of PCB-contaminated equipment by strengthening coordination with Greenway and national partners. Following the signing of the disposal contract, the project team, together with UNITAR, has requested a detailed operational work plan from Greenway covering timelines, technical specifications, and logistical arrangements for the export and final treatment of PCB waste from The Gambia. The team will review the plan, agree on the next operational steps, and begin preparatory actions for safe transport, treatment, and export in accordance with international standards.</w:t>
      </w:r>
    </w:p>
    <w:p w14:paraId="366155FA" w14:textId="24D72575" w:rsidR="00033FE0" w:rsidRPr="001C64D6" w:rsidRDefault="009E1C71" w:rsidP="00EC3C1E">
      <w:pPr>
        <w:pStyle w:val="ListParagraph"/>
        <w:numPr>
          <w:ilvl w:val="0"/>
          <w:numId w:val="32"/>
        </w:numPr>
        <w:spacing w:line="240" w:lineRule="auto"/>
        <w:jc w:val="both"/>
        <w:rPr>
          <w:rFonts w:ascii="Times New Roman" w:hAnsi="Times New Roman" w:cs="Times New Roman"/>
          <w:bCs/>
        </w:rPr>
      </w:pPr>
      <w:r w:rsidRPr="001C64D6">
        <w:rPr>
          <w:rFonts w:ascii="Times New Roman" w:hAnsi="Times New Roman" w:cs="Times New Roman"/>
          <w:bCs/>
        </w:rPr>
        <w:t>C</w:t>
      </w:r>
      <w:r w:rsidR="00033FE0" w:rsidRPr="001C64D6">
        <w:rPr>
          <w:rFonts w:ascii="Times New Roman" w:hAnsi="Times New Roman" w:cs="Times New Roman"/>
          <w:bCs/>
        </w:rPr>
        <w:t>omplet</w:t>
      </w:r>
      <w:r w:rsidRPr="001C64D6">
        <w:rPr>
          <w:rFonts w:ascii="Times New Roman" w:hAnsi="Times New Roman" w:cs="Times New Roman"/>
          <w:bCs/>
        </w:rPr>
        <w:t xml:space="preserve">ion of the following </w:t>
      </w:r>
      <w:r w:rsidR="00C1066B">
        <w:rPr>
          <w:rFonts w:ascii="Times New Roman" w:hAnsi="Times New Roman" w:cs="Times New Roman"/>
          <w:bCs/>
        </w:rPr>
        <w:t>activities:</w:t>
      </w:r>
      <w:r w:rsidR="00C1066B" w:rsidRPr="001C64D6">
        <w:rPr>
          <w:rFonts w:ascii="Times New Roman" w:hAnsi="Times New Roman" w:cs="Times New Roman"/>
          <w:bCs/>
        </w:rPr>
        <w:t xml:space="preserve"> </w:t>
      </w:r>
    </w:p>
    <w:p w14:paraId="68B6E97B" w14:textId="269E6CCF" w:rsidR="009E1C71" w:rsidRPr="001C64D6" w:rsidRDefault="009E1C71" w:rsidP="00EC3C1E">
      <w:pPr>
        <w:pStyle w:val="ListParagraph"/>
        <w:numPr>
          <w:ilvl w:val="1"/>
          <w:numId w:val="32"/>
        </w:numPr>
        <w:spacing w:line="240" w:lineRule="auto"/>
        <w:jc w:val="both"/>
        <w:rPr>
          <w:rFonts w:ascii="Times New Roman" w:hAnsi="Times New Roman" w:cs="Times New Roman"/>
          <w:bCs/>
        </w:rPr>
      </w:pPr>
      <w:r w:rsidRPr="001C64D6">
        <w:rPr>
          <w:rFonts w:ascii="Times New Roman" w:hAnsi="Times New Roman" w:cs="Times New Roman"/>
        </w:rPr>
        <w:t xml:space="preserve">The review of existing MSW management policies, strategic plans, regulatory frameworks, institutional mandates, and operational procedures to help identify gaps and opportunities for alignment with Best Environmental Practices (BEP) and Best Available Techniques (BAT), in accordance with the Stockholm Convention. </w:t>
      </w:r>
    </w:p>
    <w:p w14:paraId="6B72F2CF" w14:textId="4E19A8B9" w:rsidR="004C6902" w:rsidRPr="001C64D6" w:rsidRDefault="005F5C72" w:rsidP="00EC3C1E">
      <w:pPr>
        <w:pStyle w:val="ListParagraph"/>
        <w:numPr>
          <w:ilvl w:val="1"/>
          <w:numId w:val="32"/>
        </w:numPr>
        <w:spacing w:line="240" w:lineRule="auto"/>
        <w:jc w:val="both"/>
        <w:rPr>
          <w:rFonts w:ascii="Times New Roman" w:hAnsi="Times New Roman" w:cs="Times New Roman"/>
          <w:bCs/>
        </w:rPr>
      </w:pPr>
      <w:r w:rsidRPr="001C64D6">
        <w:rPr>
          <w:rFonts w:ascii="Times New Roman" w:hAnsi="Times New Roman" w:cs="Times New Roman"/>
          <w:bCs/>
        </w:rPr>
        <w:t xml:space="preserve">The </w:t>
      </w:r>
      <w:r w:rsidRPr="001C64D6">
        <w:rPr>
          <w:rFonts w:ascii="Times New Roman" w:hAnsi="Times New Roman" w:cs="Times New Roman"/>
        </w:rPr>
        <w:t xml:space="preserve">review of the existing Legal Framework for Administrative Processes for the sound management of PCBs. The consultancy seeks to align existing national legal frameworks with current environmental realities and international obligations under </w:t>
      </w:r>
      <w:r w:rsidRPr="001C64D6">
        <w:rPr>
          <w:rFonts w:ascii="Times New Roman" w:hAnsi="Times New Roman" w:cs="Times New Roman"/>
        </w:rPr>
        <w:lastRenderedPageBreak/>
        <w:t xml:space="preserve">the Stockholm Convention, particularly those relating to the sound management of PCBs. </w:t>
      </w:r>
    </w:p>
    <w:p w14:paraId="34B7AD65" w14:textId="0D33AB02" w:rsidR="004C6902" w:rsidRPr="001C64D6" w:rsidRDefault="004C6902" w:rsidP="00EC3C1E">
      <w:pPr>
        <w:pStyle w:val="ListParagraph"/>
        <w:numPr>
          <w:ilvl w:val="1"/>
          <w:numId w:val="32"/>
        </w:numPr>
        <w:spacing w:line="240" w:lineRule="auto"/>
        <w:jc w:val="both"/>
        <w:rPr>
          <w:rFonts w:ascii="Times New Roman" w:eastAsia="Times New Roman" w:hAnsi="Times New Roman" w:cs="Times New Roman"/>
          <w:kern w:val="0"/>
          <w14:ligatures w14:val="none"/>
        </w:rPr>
      </w:pPr>
      <w:r w:rsidRPr="001C64D6">
        <w:rPr>
          <w:rFonts w:ascii="Times New Roman" w:hAnsi="Times New Roman" w:cs="Times New Roman"/>
        </w:rPr>
        <w:t>The assessment</w:t>
      </w:r>
      <w:r w:rsidRPr="001C64D6">
        <w:rPr>
          <w:rFonts w:ascii="Times New Roman" w:eastAsia="Times New Roman" w:hAnsi="Times New Roman" w:cs="Times New Roman"/>
          <w:kern w:val="0"/>
          <w14:ligatures w14:val="none"/>
        </w:rPr>
        <w:t xml:space="preserve"> and enhancement of Financial Mechanisms for SWM in The Gambia. The consultancy will conduct a </w:t>
      </w:r>
      <w:r w:rsidR="007F02B9" w:rsidRPr="001C64D6">
        <w:rPr>
          <w:rFonts w:ascii="Times New Roman" w:eastAsia="Times New Roman" w:hAnsi="Times New Roman" w:cs="Times New Roman"/>
          <w:kern w:val="0"/>
          <w14:ligatures w14:val="none"/>
        </w:rPr>
        <w:t xml:space="preserve">comprehensive </w:t>
      </w:r>
      <w:r w:rsidRPr="001C64D6">
        <w:rPr>
          <w:rFonts w:ascii="Times New Roman" w:eastAsia="Times New Roman" w:hAnsi="Times New Roman" w:cs="Times New Roman"/>
          <w:kern w:val="0"/>
          <w14:ligatures w14:val="none"/>
        </w:rPr>
        <w:t>assessment of the current financial mechanisms supporting Solid Waste Management (SWM) systems and actors in The Gambia, identify gaps and opportunities for improvement, conduct an economic valuation of proposed financing options, and design a financially viable model aligned with international best practices.</w:t>
      </w:r>
    </w:p>
    <w:p w14:paraId="4ED5D233" w14:textId="288D7AAA" w:rsidR="004C6902" w:rsidRPr="001C64D6" w:rsidRDefault="007F02B9" w:rsidP="00EC3C1E">
      <w:pPr>
        <w:pStyle w:val="ListParagraph"/>
        <w:numPr>
          <w:ilvl w:val="1"/>
          <w:numId w:val="32"/>
        </w:numPr>
        <w:spacing w:line="240" w:lineRule="auto"/>
        <w:jc w:val="both"/>
        <w:rPr>
          <w:rFonts w:ascii="Times New Roman" w:hAnsi="Times New Roman" w:cs="Times New Roman"/>
        </w:rPr>
      </w:pPr>
      <w:r w:rsidRPr="001C64D6">
        <w:rPr>
          <w:rFonts w:ascii="Times New Roman" w:hAnsi="Times New Roman" w:cs="Times New Roman"/>
          <w:bCs/>
        </w:rPr>
        <w:t xml:space="preserve">The Baseline Assessment consultancy </w:t>
      </w:r>
      <w:r w:rsidRPr="001C64D6">
        <w:rPr>
          <w:rFonts w:ascii="Times New Roman" w:hAnsi="Times New Roman" w:cs="Times New Roman"/>
        </w:rPr>
        <w:t>will generate essential baseline data on current pollution levels, existing legal and regulatory frameworks, and institutional capacities at both local and national levels. It will also document community practices, knowledge, and attitudes regarding the management of PCBs and unintentional POPs (uPOPs). The findings will serve as a foundation for refining project activities and establishing reference conditions for measuring future progress and evaluating project impacts.</w:t>
      </w:r>
    </w:p>
    <w:p w14:paraId="048197FC" w14:textId="5C317EDC" w:rsidR="00814A27" w:rsidRPr="001C64D6" w:rsidRDefault="007F02B9" w:rsidP="00EC3C1E">
      <w:pPr>
        <w:pStyle w:val="ListParagraph"/>
        <w:numPr>
          <w:ilvl w:val="0"/>
          <w:numId w:val="33"/>
        </w:numPr>
        <w:spacing w:line="240" w:lineRule="auto"/>
        <w:jc w:val="both"/>
        <w:rPr>
          <w:rFonts w:ascii="Times New Roman" w:hAnsi="Times New Roman" w:cs="Times New Roman"/>
          <w:bCs/>
        </w:rPr>
      </w:pPr>
      <w:r w:rsidRPr="001C64D6">
        <w:rPr>
          <w:rFonts w:ascii="Times New Roman" w:hAnsi="Times New Roman" w:cs="Times New Roman"/>
          <w:bCs/>
        </w:rPr>
        <w:t>Collaborate with NAWEC and NEA to c</w:t>
      </w:r>
      <w:r w:rsidR="00814A27" w:rsidRPr="001C64D6">
        <w:rPr>
          <w:rFonts w:ascii="Times New Roman" w:hAnsi="Times New Roman" w:cs="Times New Roman"/>
          <w:bCs/>
        </w:rPr>
        <w:t>onduct awareness campaigns</w:t>
      </w:r>
      <w:r w:rsidRPr="001C64D6">
        <w:rPr>
          <w:rFonts w:ascii="Times New Roman" w:hAnsi="Times New Roman" w:cs="Times New Roman"/>
          <w:bCs/>
        </w:rPr>
        <w:t xml:space="preserve"> on PCBs </w:t>
      </w:r>
      <w:r w:rsidR="00814A27" w:rsidRPr="001C64D6">
        <w:rPr>
          <w:rFonts w:ascii="Times New Roman" w:hAnsi="Times New Roman" w:cs="Times New Roman"/>
          <w:bCs/>
        </w:rPr>
        <w:t xml:space="preserve">and open waste burning through community radios. </w:t>
      </w:r>
    </w:p>
    <w:p w14:paraId="582DDA05" w14:textId="77777777" w:rsidR="00814A27" w:rsidRPr="001C64D6" w:rsidRDefault="00814A27" w:rsidP="00EC3C1E">
      <w:pPr>
        <w:pStyle w:val="ListParagraph"/>
        <w:numPr>
          <w:ilvl w:val="0"/>
          <w:numId w:val="33"/>
        </w:numPr>
        <w:spacing w:line="240" w:lineRule="auto"/>
        <w:jc w:val="both"/>
        <w:rPr>
          <w:rFonts w:ascii="Times New Roman" w:hAnsi="Times New Roman" w:cs="Times New Roman"/>
          <w:bCs/>
        </w:rPr>
      </w:pPr>
      <w:r w:rsidRPr="001C64D6">
        <w:rPr>
          <w:rFonts w:ascii="Times New Roman" w:hAnsi="Times New Roman" w:cs="Times New Roman"/>
          <w:bCs/>
        </w:rPr>
        <w:t>Conduct a midterm project review.</w:t>
      </w:r>
    </w:p>
    <w:p w14:paraId="33C3CF68" w14:textId="0AE9DDCB" w:rsidR="00814A27" w:rsidRPr="001C64D6" w:rsidRDefault="00814A27" w:rsidP="00EC3C1E">
      <w:pPr>
        <w:pStyle w:val="ListParagraph"/>
        <w:numPr>
          <w:ilvl w:val="0"/>
          <w:numId w:val="33"/>
        </w:numPr>
        <w:spacing w:line="240" w:lineRule="auto"/>
        <w:jc w:val="both"/>
        <w:rPr>
          <w:rFonts w:ascii="Times New Roman" w:hAnsi="Times New Roman" w:cs="Times New Roman"/>
          <w:bCs/>
        </w:rPr>
      </w:pPr>
      <w:r w:rsidRPr="001C64D6">
        <w:rPr>
          <w:rFonts w:ascii="Times New Roman" w:hAnsi="Times New Roman" w:cs="Times New Roman"/>
          <w:bCs/>
        </w:rPr>
        <w:t>Organise joint training workshops and awareness events</w:t>
      </w:r>
      <w:r w:rsidR="007F02B9" w:rsidRPr="001C64D6">
        <w:rPr>
          <w:rFonts w:ascii="Times New Roman" w:hAnsi="Times New Roman" w:cs="Times New Roman"/>
          <w:bCs/>
        </w:rPr>
        <w:t xml:space="preserve"> in collaboration with UNITAR, NAWEC, Municipal Councils and NEA. </w:t>
      </w:r>
    </w:p>
    <w:p w14:paraId="1A65D83D" w14:textId="53C1FD46" w:rsidR="001707FC" w:rsidRPr="001C64D6" w:rsidRDefault="001707FC" w:rsidP="00EC3C1E">
      <w:pPr>
        <w:pStyle w:val="ListParagraph"/>
        <w:numPr>
          <w:ilvl w:val="0"/>
          <w:numId w:val="33"/>
        </w:numPr>
        <w:spacing w:line="240" w:lineRule="auto"/>
        <w:jc w:val="both"/>
        <w:rPr>
          <w:rFonts w:ascii="Times New Roman" w:hAnsi="Times New Roman" w:cs="Times New Roman"/>
          <w:bCs/>
        </w:rPr>
      </w:pPr>
      <w:r w:rsidRPr="001C64D6">
        <w:rPr>
          <w:rFonts w:ascii="Times New Roman" w:hAnsi="Times New Roman" w:cs="Times New Roman"/>
          <w:bCs/>
        </w:rPr>
        <w:t xml:space="preserve">Implementation of pilot waste management initiatives with </w:t>
      </w:r>
      <w:r w:rsidR="001059C0" w:rsidRPr="001C64D6">
        <w:rPr>
          <w:rFonts w:ascii="Times New Roman" w:hAnsi="Times New Roman" w:cs="Times New Roman"/>
          <w:bCs/>
        </w:rPr>
        <w:t xml:space="preserve">NEA, KMC and </w:t>
      </w:r>
      <w:r w:rsidRPr="001C64D6">
        <w:rPr>
          <w:rFonts w:ascii="Times New Roman" w:hAnsi="Times New Roman" w:cs="Times New Roman"/>
          <w:bCs/>
        </w:rPr>
        <w:t xml:space="preserve">Mbolo. </w:t>
      </w:r>
    </w:p>
    <w:p w14:paraId="79F890A2" w14:textId="77777777" w:rsidR="00814A27" w:rsidRPr="001C64D6" w:rsidRDefault="00814A27" w:rsidP="00EC3C1E">
      <w:pPr>
        <w:pStyle w:val="ListParagraph"/>
        <w:numPr>
          <w:ilvl w:val="0"/>
          <w:numId w:val="33"/>
        </w:numPr>
        <w:spacing w:line="240" w:lineRule="auto"/>
        <w:jc w:val="both"/>
        <w:rPr>
          <w:rFonts w:ascii="Times New Roman" w:hAnsi="Times New Roman" w:cs="Times New Roman"/>
          <w:bCs/>
        </w:rPr>
      </w:pPr>
      <w:r w:rsidRPr="001C64D6">
        <w:rPr>
          <w:rFonts w:ascii="Times New Roman" w:hAnsi="Times New Roman" w:cs="Times New Roman"/>
          <w:bCs/>
        </w:rPr>
        <w:t>Enhance stakeholder coordination and communication strategies.</w:t>
      </w:r>
    </w:p>
    <w:p w14:paraId="366AC89D" w14:textId="77777777" w:rsidR="00D835BA" w:rsidRPr="001C64D6" w:rsidRDefault="00814A27" w:rsidP="00EC3C1E">
      <w:pPr>
        <w:pStyle w:val="ListParagraph"/>
        <w:numPr>
          <w:ilvl w:val="0"/>
          <w:numId w:val="33"/>
        </w:numPr>
        <w:spacing w:line="240" w:lineRule="auto"/>
        <w:jc w:val="both"/>
        <w:rPr>
          <w:rFonts w:ascii="Times New Roman" w:hAnsi="Times New Roman" w:cs="Times New Roman"/>
          <w:bCs/>
        </w:rPr>
      </w:pPr>
      <w:r w:rsidRPr="001C64D6">
        <w:rPr>
          <w:rFonts w:ascii="Times New Roman" w:hAnsi="Times New Roman" w:cs="Times New Roman"/>
          <w:bCs/>
        </w:rPr>
        <w:t xml:space="preserve">Extend outreach activities beyond KMC to rural communities. </w:t>
      </w:r>
      <w:r w:rsidR="0062651A" w:rsidRPr="001C64D6">
        <w:rPr>
          <w:rFonts w:ascii="Times New Roman" w:hAnsi="Times New Roman" w:cs="Times New Roman"/>
          <w:bCs/>
        </w:rPr>
        <w:t xml:space="preserve"> </w:t>
      </w:r>
    </w:p>
    <w:p w14:paraId="3F939651" w14:textId="77777777" w:rsidR="0062651A" w:rsidRPr="001C64D6" w:rsidRDefault="0062651A" w:rsidP="00EC3C1E">
      <w:pPr>
        <w:spacing w:line="240" w:lineRule="auto"/>
        <w:jc w:val="both"/>
        <w:rPr>
          <w:rFonts w:ascii="Times New Roman" w:hAnsi="Times New Roman" w:cs="Times New Roman"/>
          <w:bCs/>
        </w:rPr>
      </w:pPr>
    </w:p>
    <w:p w14:paraId="708911B4" w14:textId="77777777" w:rsidR="0062651A" w:rsidRPr="001C64D6" w:rsidRDefault="0062651A" w:rsidP="00877BA5">
      <w:pPr>
        <w:spacing w:line="276" w:lineRule="auto"/>
        <w:jc w:val="both"/>
        <w:rPr>
          <w:rFonts w:ascii="Times New Roman" w:hAnsi="Times New Roman" w:cs="Times New Roman"/>
          <w:bCs/>
        </w:rPr>
      </w:pPr>
    </w:p>
    <w:p w14:paraId="22E47150" w14:textId="77777777" w:rsidR="0062651A" w:rsidRPr="001C64D6" w:rsidRDefault="0062651A" w:rsidP="00877BA5">
      <w:pPr>
        <w:spacing w:line="276" w:lineRule="auto"/>
        <w:jc w:val="both"/>
        <w:rPr>
          <w:rFonts w:ascii="Times New Roman" w:hAnsi="Times New Roman" w:cs="Times New Roman"/>
          <w:bCs/>
        </w:rPr>
      </w:pPr>
    </w:p>
    <w:p w14:paraId="1F9D6D14" w14:textId="1FA64866" w:rsidR="007B1E73" w:rsidRPr="001C64D6" w:rsidRDefault="007B1E73" w:rsidP="00877BA5">
      <w:pPr>
        <w:spacing w:line="276" w:lineRule="auto"/>
        <w:rPr>
          <w:rFonts w:ascii="Times New Roman" w:hAnsi="Times New Roman" w:cs="Times New Roman"/>
        </w:rPr>
        <w:sectPr w:rsidR="007B1E73" w:rsidRPr="001C64D6" w:rsidSect="0062651A">
          <w:type w:val="evenPage"/>
          <w:pgSz w:w="11906" w:h="16838"/>
          <w:pgMar w:top="1440" w:right="1440" w:bottom="1440" w:left="1440" w:header="283" w:footer="708" w:gutter="0"/>
          <w:cols w:space="708"/>
          <w:docGrid w:linePitch="360"/>
        </w:sectPr>
      </w:pPr>
      <w:bookmarkStart w:id="16" w:name="_Toc201710555"/>
    </w:p>
    <w:p w14:paraId="529B3303" w14:textId="04135854" w:rsidR="007B1E73" w:rsidRPr="001C64D6" w:rsidRDefault="001F03D4" w:rsidP="00877BA5">
      <w:pPr>
        <w:spacing w:after="0" w:line="276" w:lineRule="auto"/>
        <w:rPr>
          <w:rFonts w:ascii="Times New Roman" w:hAnsi="Times New Roman" w:cs="Times New Roman"/>
          <w:b/>
          <w:bCs/>
        </w:rPr>
      </w:pPr>
      <w:r w:rsidRPr="001C64D6">
        <w:rPr>
          <w:rFonts w:ascii="Times New Roman" w:hAnsi="Times New Roman" w:cs="Times New Roman"/>
          <w:b/>
          <w:bCs/>
        </w:rPr>
        <w:lastRenderedPageBreak/>
        <w:t xml:space="preserve">Table 2: </w:t>
      </w:r>
      <w:r w:rsidR="00F128AC" w:rsidRPr="001C64D6">
        <w:rPr>
          <w:rFonts w:ascii="Times New Roman" w:hAnsi="Times New Roman" w:cs="Times New Roman"/>
          <w:b/>
          <w:bCs/>
        </w:rPr>
        <w:t>Annual w</w:t>
      </w:r>
      <w:r w:rsidR="00941795" w:rsidRPr="001C64D6">
        <w:rPr>
          <w:rFonts w:ascii="Times New Roman" w:hAnsi="Times New Roman" w:cs="Times New Roman"/>
          <w:b/>
          <w:bCs/>
        </w:rPr>
        <w:t>ork</w:t>
      </w:r>
      <w:r w:rsidR="00F128AC" w:rsidRPr="001C64D6">
        <w:rPr>
          <w:rFonts w:ascii="Times New Roman" w:hAnsi="Times New Roman" w:cs="Times New Roman"/>
          <w:b/>
          <w:bCs/>
        </w:rPr>
        <w:t>p</w:t>
      </w:r>
      <w:r w:rsidR="00941795" w:rsidRPr="001C64D6">
        <w:rPr>
          <w:rFonts w:ascii="Times New Roman" w:hAnsi="Times New Roman" w:cs="Times New Roman"/>
          <w:b/>
          <w:bCs/>
        </w:rPr>
        <w:t>l</w:t>
      </w:r>
      <w:r w:rsidR="007B1E73" w:rsidRPr="001C64D6">
        <w:rPr>
          <w:rFonts w:ascii="Times New Roman" w:hAnsi="Times New Roman" w:cs="Times New Roman"/>
          <w:b/>
          <w:bCs/>
        </w:rPr>
        <w:t xml:space="preserve">an for 2026 </w:t>
      </w:r>
      <w:r w:rsidR="00F128AC" w:rsidRPr="001C64D6">
        <w:rPr>
          <w:rFonts w:ascii="Times New Roman" w:hAnsi="Times New Roman" w:cs="Times New Roman"/>
          <w:b/>
          <w:bCs/>
        </w:rPr>
        <w:t xml:space="preserve"> </w:t>
      </w:r>
    </w:p>
    <w:tbl>
      <w:tblPr>
        <w:tblStyle w:val="TableGrid"/>
        <w:tblW w:w="14418" w:type="dxa"/>
        <w:tblLook w:val="04A0" w:firstRow="1" w:lastRow="0" w:firstColumn="1" w:lastColumn="0" w:noHBand="0" w:noVBand="1"/>
      </w:tblPr>
      <w:tblGrid>
        <w:gridCol w:w="2603"/>
        <w:gridCol w:w="7826"/>
        <w:gridCol w:w="523"/>
        <w:gridCol w:w="523"/>
        <w:gridCol w:w="523"/>
        <w:gridCol w:w="523"/>
        <w:gridCol w:w="1897"/>
      </w:tblGrid>
      <w:tr w:rsidR="007B1E73" w:rsidRPr="00C1066B" w14:paraId="20435D9F" w14:textId="77777777" w:rsidTr="007B1E73">
        <w:trPr>
          <w:trHeight w:val="533"/>
        </w:trPr>
        <w:tc>
          <w:tcPr>
            <w:tcW w:w="2603" w:type="dxa"/>
            <w:vAlign w:val="center"/>
          </w:tcPr>
          <w:p w14:paraId="2700D14F" w14:textId="77777777" w:rsidR="007B1E73" w:rsidRPr="00EC3C1E" w:rsidRDefault="007B1E73" w:rsidP="00C1066B">
            <w:pPr>
              <w:rPr>
                <w:rFonts w:ascii="Times New Roman" w:hAnsi="Times New Roman" w:cs="Times New Roman"/>
                <w:sz w:val="20"/>
                <w:szCs w:val="20"/>
              </w:rPr>
            </w:pPr>
            <w:r w:rsidRPr="00EC3C1E">
              <w:rPr>
                <w:rFonts w:ascii="Times New Roman" w:eastAsia="Times New Roman" w:hAnsi="Times New Roman" w:cs="Times New Roman"/>
                <w:b/>
                <w:bCs/>
                <w:kern w:val="0"/>
                <w:sz w:val="20"/>
                <w:szCs w:val="20"/>
                <w14:ligatures w14:val="none"/>
              </w:rPr>
              <w:t>PLANNED ACTIVITY RESULTS</w:t>
            </w:r>
          </w:p>
        </w:tc>
        <w:tc>
          <w:tcPr>
            <w:tcW w:w="7826" w:type="dxa"/>
            <w:vAlign w:val="center"/>
          </w:tcPr>
          <w:p w14:paraId="656A87A8" w14:textId="77777777" w:rsidR="007B1E73" w:rsidRPr="00EC3C1E" w:rsidRDefault="007B1E73" w:rsidP="00C1066B">
            <w:pPr>
              <w:jc w:val="center"/>
              <w:rPr>
                <w:rFonts w:ascii="Times New Roman" w:hAnsi="Times New Roman" w:cs="Times New Roman"/>
                <w:sz w:val="20"/>
                <w:szCs w:val="20"/>
              </w:rPr>
            </w:pPr>
            <w:r w:rsidRPr="00EC3C1E">
              <w:rPr>
                <w:rFonts w:ascii="Times New Roman" w:eastAsia="Times New Roman" w:hAnsi="Times New Roman" w:cs="Times New Roman"/>
                <w:b/>
                <w:bCs/>
                <w:kern w:val="0"/>
                <w:sz w:val="20"/>
                <w:szCs w:val="20"/>
                <w14:ligatures w14:val="none"/>
              </w:rPr>
              <w:t>ACTIVITY</w:t>
            </w:r>
          </w:p>
        </w:tc>
        <w:tc>
          <w:tcPr>
            <w:tcW w:w="523" w:type="dxa"/>
            <w:vAlign w:val="center"/>
          </w:tcPr>
          <w:p w14:paraId="42E32E91" w14:textId="77777777" w:rsidR="007B1E73" w:rsidRPr="00EC3C1E" w:rsidRDefault="007B1E73" w:rsidP="00C1066B">
            <w:pPr>
              <w:jc w:val="center"/>
              <w:rPr>
                <w:rFonts w:ascii="Times New Roman" w:hAnsi="Times New Roman" w:cs="Times New Roman"/>
                <w:sz w:val="20"/>
                <w:szCs w:val="20"/>
              </w:rPr>
            </w:pPr>
            <w:r w:rsidRPr="00EC3C1E">
              <w:rPr>
                <w:rFonts w:ascii="Times New Roman" w:eastAsia="Times New Roman" w:hAnsi="Times New Roman" w:cs="Times New Roman"/>
                <w:b/>
                <w:bCs/>
                <w:kern w:val="0"/>
                <w:sz w:val="20"/>
                <w:szCs w:val="20"/>
                <w14:ligatures w14:val="none"/>
              </w:rPr>
              <w:t>Q1</w:t>
            </w:r>
          </w:p>
        </w:tc>
        <w:tc>
          <w:tcPr>
            <w:tcW w:w="523" w:type="dxa"/>
            <w:vAlign w:val="center"/>
          </w:tcPr>
          <w:p w14:paraId="207E5827" w14:textId="77777777" w:rsidR="007B1E73" w:rsidRPr="00EC3C1E" w:rsidRDefault="007B1E73" w:rsidP="00C1066B">
            <w:pPr>
              <w:jc w:val="center"/>
              <w:rPr>
                <w:rFonts w:ascii="Times New Roman" w:hAnsi="Times New Roman" w:cs="Times New Roman"/>
                <w:sz w:val="20"/>
                <w:szCs w:val="20"/>
              </w:rPr>
            </w:pPr>
            <w:r w:rsidRPr="00EC3C1E">
              <w:rPr>
                <w:rFonts w:ascii="Times New Roman" w:eastAsia="Times New Roman" w:hAnsi="Times New Roman" w:cs="Times New Roman"/>
                <w:b/>
                <w:bCs/>
                <w:kern w:val="0"/>
                <w:sz w:val="20"/>
                <w:szCs w:val="20"/>
                <w14:ligatures w14:val="none"/>
              </w:rPr>
              <w:t>Q2</w:t>
            </w:r>
          </w:p>
        </w:tc>
        <w:tc>
          <w:tcPr>
            <w:tcW w:w="523" w:type="dxa"/>
            <w:vAlign w:val="center"/>
          </w:tcPr>
          <w:p w14:paraId="2A08A417" w14:textId="77777777" w:rsidR="007B1E73" w:rsidRPr="00EC3C1E" w:rsidRDefault="007B1E73" w:rsidP="00C1066B">
            <w:pPr>
              <w:jc w:val="center"/>
              <w:rPr>
                <w:rFonts w:ascii="Times New Roman" w:hAnsi="Times New Roman" w:cs="Times New Roman"/>
                <w:sz w:val="20"/>
                <w:szCs w:val="20"/>
              </w:rPr>
            </w:pPr>
            <w:r w:rsidRPr="00EC3C1E">
              <w:rPr>
                <w:rFonts w:ascii="Times New Roman" w:eastAsia="Times New Roman" w:hAnsi="Times New Roman" w:cs="Times New Roman"/>
                <w:b/>
                <w:bCs/>
                <w:kern w:val="0"/>
                <w:sz w:val="20"/>
                <w:szCs w:val="20"/>
                <w14:ligatures w14:val="none"/>
              </w:rPr>
              <w:t>Q3</w:t>
            </w:r>
          </w:p>
        </w:tc>
        <w:tc>
          <w:tcPr>
            <w:tcW w:w="523" w:type="dxa"/>
            <w:vAlign w:val="center"/>
          </w:tcPr>
          <w:p w14:paraId="288BCA9E" w14:textId="77777777" w:rsidR="007B1E73" w:rsidRPr="00EC3C1E" w:rsidRDefault="007B1E73" w:rsidP="00C1066B">
            <w:pPr>
              <w:jc w:val="center"/>
              <w:rPr>
                <w:rFonts w:ascii="Times New Roman" w:hAnsi="Times New Roman" w:cs="Times New Roman"/>
                <w:sz w:val="20"/>
                <w:szCs w:val="20"/>
              </w:rPr>
            </w:pPr>
            <w:r w:rsidRPr="00EC3C1E">
              <w:rPr>
                <w:rFonts w:ascii="Times New Roman" w:eastAsia="Times New Roman" w:hAnsi="Times New Roman" w:cs="Times New Roman"/>
                <w:b/>
                <w:bCs/>
                <w:kern w:val="0"/>
                <w:sz w:val="20"/>
                <w:szCs w:val="20"/>
                <w14:ligatures w14:val="none"/>
              </w:rPr>
              <w:t>Q4</w:t>
            </w:r>
          </w:p>
        </w:tc>
        <w:tc>
          <w:tcPr>
            <w:tcW w:w="1897" w:type="dxa"/>
            <w:vAlign w:val="center"/>
          </w:tcPr>
          <w:p w14:paraId="15E8D516" w14:textId="77777777" w:rsidR="007B1E73" w:rsidRPr="00EC3C1E" w:rsidRDefault="007B1E73" w:rsidP="00C1066B">
            <w:pPr>
              <w:jc w:val="center"/>
              <w:rPr>
                <w:rFonts w:ascii="Times New Roman" w:hAnsi="Times New Roman" w:cs="Times New Roman"/>
                <w:sz w:val="20"/>
                <w:szCs w:val="20"/>
              </w:rPr>
            </w:pPr>
            <w:r w:rsidRPr="00EC3C1E">
              <w:rPr>
                <w:rFonts w:ascii="Times New Roman" w:eastAsia="Times New Roman" w:hAnsi="Times New Roman" w:cs="Times New Roman"/>
                <w:b/>
                <w:bCs/>
                <w:kern w:val="0"/>
                <w:sz w:val="20"/>
                <w:szCs w:val="20"/>
                <w14:ligatures w14:val="none"/>
              </w:rPr>
              <w:t>RESPONSIBLE PARTY</w:t>
            </w:r>
          </w:p>
        </w:tc>
      </w:tr>
      <w:tr w:rsidR="007B1E73" w:rsidRPr="00C1066B" w14:paraId="568C915A" w14:textId="77777777" w:rsidTr="007B1E73">
        <w:trPr>
          <w:trHeight w:val="241"/>
        </w:trPr>
        <w:tc>
          <w:tcPr>
            <w:tcW w:w="2603" w:type="dxa"/>
            <w:vMerge w:val="restart"/>
          </w:tcPr>
          <w:p w14:paraId="536B722E" w14:textId="77777777" w:rsidR="007B1E73" w:rsidRPr="00EC3C1E" w:rsidRDefault="007B1E73" w:rsidP="00C1066B">
            <w:pPr>
              <w:rPr>
                <w:rFonts w:ascii="Times New Roman" w:eastAsia="Times New Roman" w:hAnsi="Times New Roman" w:cs="Times New Roman"/>
                <w:b/>
                <w:bCs/>
                <w:kern w:val="0"/>
                <w:sz w:val="20"/>
                <w:szCs w:val="20"/>
                <w14:ligatures w14:val="none"/>
              </w:rPr>
            </w:pPr>
          </w:p>
          <w:p w14:paraId="5C082B3F" w14:textId="77777777" w:rsidR="007B1E73" w:rsidRPr="00EC3C1E" w:rsidRDefault="007B1E73" w:rsidP="00C1066B">
            <w:pPr>
              <w:rPr>
                <w:rFonts w:ascii="Times New Roman" w:hAnsi="Times New Roman" w:cs="Times New Roman"/>
                <w:sz w:val="20"/>
                <w:szCs w:val="20"/>
              </w:rPr>
            </w:pPr>
            <w:r w:rsidRPr="00EC3C1E">
              <w:rPr>
                <w:rFonts w:ascii="Times New Roman" w:eastAsia="Times New Roman" w:hAnsi="Times New Roman" w:cs="Times New Roman"/>
                <w:b/>
                <w:bCs/>
                <w:kern w:val="0"/>
                <w:sz w:val="20"/>
                <w:szCs w:val="20"/>
                <w14:ligatures w14:val="none"/>
              </w:rPr>
              <w:t>Activity Result 1.1:</w:t>
            </w:r>
            <w:r w:rsidRPr="00EC3C1E">
              <w:rPr>
                <w:rFonts w:ascii="Times New Roman" w:eastAsia="Times New Roman" w:hAnsi="Times New Roman" w:cs="Times New Roman"/>
                <w:kern w:val="0"/>
                <w:sz w:val="20"/>
                <w:szCs w:val="20"/>
                <w14:ligatures w14:val="none"/>
              </w:rPr>
              <w:t xml:space="preserve"> Legal framework and admin processes strengthened for PCBs Management.</w:t>
            </w:r>
          </w:p>
        </w:tc>
        <w:tc>
          <w:tcPr>
            <w:tcW w:w="7826" w:type="dxa"/>
          </w:tcPr>
          <w:p w14:paraId="406FF63D" w14:textId="77777777" w:rsidR="007B1E73" w:rsidRPr="00EC3C1E" w:rsidRDefault="007B1E73" w:rsidP="00C1066B">
            <w:pP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Activity 1.1: Strengthening of legal framework and administrative processes for the sound management of PCBs.</w:t>
            </w:r>
          </w:p>
        </w:tc>
        <w:tc>
          <w:tcPr>
            <w:tcW w:w="523" w:type="dxa"/>
            <w:shd w:val="clear" w:color="auto" w:fill="4EA72E" w:themeFill="accent6"/>
            <w:vAlign w:val="center"/>
          </w:tcPr>
          <w:p w14:paraId="224660A6"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vAlign w:val="center"/>
          </w:tcPr>
          <w:p w14:paraId="00F675A8" w14:textId="77777777" w:rsidR="007B1E73" w:rsidRPr="00EC3C1E" w:rsidRDefault="007B1E73" w:rsidP="00C1066B">
            <w:pP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 </w:t>
            </w:r>
          </w:p>
        </w:tc>
        <w:tc>
          <w:tcPr>
            <w:tcW w:w="523" w:type="dxa"/>
            <w:shd w:val="clear" w:color="auto" w:fill="FFFFFF" w:themeFill="background1"/>
            <w:vAlign w:val="center"/>
          </w:tcPr>
          <w:p w14:paraId="0A0C6E19" w14:textId="77777777" w:rsidR="007B1E73" w:rsidRPr="00EC3C1E" w:rsidRDefault="007B1E73" w:rsidP="00C1066B">
            <w:pP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 </w:t>
            </w:r>
          </w:p>
        </w:tc>
        <w:tc>
          <w:tcPr>
            <w:tcW w:w="523" w:type="dxa"/>
            <w:shd w:val="clear" w:color="auto" w:fill="FFFFFF" w:themeFill="background1"/>
            <w:vAlign w:val="center"/>
          </w:tcPr>
          <w:p w14:paraId="19E8742D" w14:textId="77777777" w:rsidR="007B1E73" w:rsidRPr="00EC3C1E" w:rsidRDefault="007B1E73" w:rsidP="00C1066B">
            <w:pP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 </w:t>
            </w:r>
          </w:p>
        </w:tc>
        <w:tc>
          <w:tcPr>
            <w:tcW w:w="1897" w:type="dxa"/>
            <w:vAlign w:val="center"/>
          </w:tcPr>
          <w:p w14:paraId="05BD9F15" w14:textId="77777777" w:rsidR="007B1E73" w:rsidRPr="00EC3C1E" w:rsidRDefault="007B1E73" w:rsidP="00C1066B">
            <w:pPr>
              <w:jc w:val="cente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UNDP</w:t>
            </w:r>
          </w:p>
        </w:tc>
      </w:tr>
      <w:tr w:rsidR="007B1E73" w:rsidRPr="00C1066B" w14:paraId="5B550D78" w14:textId="77777777" w:rsidTr="007B1E73">
        <w:trPr>
          <w:trHeight w:val="167"/>
        </w:trPr>
        <w:tc>
          <w:tcPr>
            <w:tcW w:w="2603" w:type="dxa"/>
            <w:vMerge/>
            <w:vAlign w:val="center"/>
          </w:tcPr>
          <w:p w14:paraId="48FEA9CE" w14:textId="77777777" w:rsidR="007B1E73" w:rsidRPr="00EC3C1E" w:rsidRDefault="007B1E73" w:rsidP="00C1066B">
            <w:pPr>
              <w:rPr>
                <w:rFonts w:ascii="Times New Roman" w:hAnsi="Times New Roman" w:cs="Times New Roman"/>
                <w:sz w:val="20"/>
                <w:szCs w:val="20"/>
              </w:rPr>
            </w:pPr>
          </w:p>
        </w:tc>
        <w:tc>
          <w:tcPr>
            <w:tcW w:w="7826" w:type="dxa"/>
          </w:tcPr>
          <w:p w14:paraId="6CC514F2" w14:textId="77777777" w:rsidR="007B1E73" w:rsidRPr="00EC3C1E" w:rsidRDefault="007B1E73" w:rsidP="00C1066B">
            <w:pP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Activity 1.2: Strengthening the capacity of national and local authorities to take action to reduce uPOP releases through better MSW management.</w:t>
            </w:r>
          </w:p>
        </w:tc>
        <w:tc>
          <w:tcPr>
            <w:tcW w:w="523" w:type="dxa"/>
            <w:shd w:val="clear" w:color="auto" w:fill="4EA72E" w:themeFill="accent6"/>
            <w:vAlign w:val="center"/>
          </w:tcPr>
          <w:p w14:paraId="5FC1669F" w14:textId="77777777" w:rsidR="007B1E73" w:rsidRPr="00EC3C1E" w:rsidRDefault="007B1E73" w:rsidP="00C1066B">
            <w:pP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 </w:t>
            </w:r>
          </w:p>
        </w:tc>
        <w:tc>
          <w:tcPr>
            <w:tcW w:w="523" w:type="dxa"/>
            <w:shd w:val="clear" w:color="auto" w:fill="4EA72E" w:themeFill="accent6"/>
            <w:vAlign w:val="center"/>
          </w:tcPr>
          <w:p w14:paraId="198AD262" w14:textId="77777777" w:rsidR="007B1E73" w:rsidRPr="00EC3C1E" w:rsidRDefault="007B1E73" w:rsidP="00C1066B">
            <w:pP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 </w:t>
            </w:r>
          </w:p>
        </w:tc>
        <w:tc>
          <w:tcPr>
            <w:tcW w:w="523" w:type="dxa"/>
            <w:shd w:val="clear" w:color="auto" w:fill="FFFFFF" w:themeFill="background1"/>
            <w:vAlign w:val="center"/>
          </w:tcPr>
          <w:p w14:paraId="7DB5AD4C" w14:textId="77777777" w:rsidR="007B1E73" w:rsidRPr="00EC3C1E" w:rsidRDefault="007B1E73" w:rsidP="00C1066B">
            <w:pP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 </w:t>
            </w:r>
          </w:p>
        </w:tc>
        <w:tc>
          <w:tcPr>
            <w:tcW w:w="523" w:type="dxa"/>
            <w:shd w:val="clear" w:color="auto" w:fill="FFFFFF" w:themeFill="background1"/>
            <w:vAlign w:val="center"/>
          </w:tcPr>
          <w:p w14:paraId="3DC6498D" w14:textId="4597F863" w:rsidR="007B1E73" w:rsidRPr="00EC3C1E" w:rsidRDefault="007B1E73" w:rsidP="00C1066B">
            <w:pPr>
              <w:rPr>
                <w:rFonts w:ascii="Times New Roman" w:hAnsi="Times New Roman" w:cs="Times New Roman"/>
                <w:sz w:val="20"/>
                <w:szCs w:val="20"/>
              </w:rPr>
            </w:pPr>
          </w:p>
        </w:tc>
        <w:tc>
          <w:tcPr>
            <w:tcW w:w="1897" w:type="dxa"/>
            <w:vAlign w:val="center"/>
          </w:tcPr>
          <w:p w14:paraId="7B007352" w14:textId="77777777" w:rsidR="007B1E73" w:rsidRPr="00EC3C1E" w:rsidRDefault="007B1E73" w:rsidP="00C1066B">
            <w:pPr>
              <w:jc w:val="cente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UNDP</w:t>
            </w:r>
          </w:p>
        </w:tc>
      </w:tr>
      <w:tr w:rsidR="007B1E73" w:rsidRPr="00C1066B" w14:paraId="32ADEDCB" w14:textId="77777777" w:rsidTr="00682F70">
        <w:trPr>
          <w:trHeight w:val="167"/>
        </w:trPr>
        <w:tc>
          <w:tcPr>
            <w:tcW w:w="2603" w:type="dxa"/>
            <w:vMerge/>
            <w:vAlign w:val="center"/>
          </w:tcPr>
          <w:p w14:paraId="3ACDE65B" w14:textId="77777777" w:rsidR="007B1E73" w:rsidRPr="00EC3C1E" w:rsidRDefault="007B1E73" w:rsidP="00C1066B">
            <w:pPr>
              <w:rPr>
                <w:rFonts w:ascii="Times New Roman" w:hAnsi="Times New Roman" w:cs="Times New Roman"/>
                <w:sz w:val="20"/>
                <w:szCs w:val="20"/>
              </w:rPr>
            </w:pPr>
          </w:p>
        </w:tc>
        <w:tc>
          <w:tcPr>
            <w:tcW w:w="7826" w:type="dxa"/>
          </w:tcPr>
          <w:p w14:paraId="080B05BB" w14:textId="77777777" w:rsidR="007B1E73" w:rsidRPr="00EC3C1E" w:rsidRDefault="007B1E73" w:rsidP="00C1066B">
            <w:pP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Activity 1.3: Improve the financial viability of solid waste management systems and waste management actors.</w:t>
            </w:r>
          </w:p>
        </w:tc>
        <w:tc>
          <w:tcPr>
            <w:tcW w:w="523" w:type="dxa"/>
            <w:shd w:val="clear" w:color="auto" w:fill="4EA72E" w:themeFill="accent6"/>
            <w:vAlign w:val="center"/>
          </w:tcPr>
          <w:p w14:paraId="29E79427" w14:textId="77777777" w:rsidR="007B1E73" w:rsidRPr="00EC3C1E" w:rsidRDefault="007B1E73" w:rsidP="00C1066B">
            <w:pP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 </w:t>
            </w:r>
          </w:p>
        </w:tc>
        <w:tc>
          <w:tcPr>
            <w:tcW w:w="523" w:type="dxa"/>
            <w:shd w:val="clear" w:color="auto" w:fill="4EA72E" w:themeFill="accent6"/>
            <w:vAlign w:val="center"/>
          </w:tcPr>
          <w:p w14:paraId="342B5F01" w14:textId="77777777" w:rsidR="007B1E73" w:rsidRPr="00EC3C1E" w:rsidRDefault="007B1E73" w:rsidP="00C1066B">
            <w:pP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 </w:t>
            </w:r>
          </w:p>
        </w:tc>
        <w:tc>
          <w:tcPr>
            <w:tcW w:w="523" w:type="dxa"/>
            <w:shd w:val="clear" w:color="auto" w:fill="FFFFFF" w:themeFill="background1"/>
            <w:vAlign w:val="center"/>
          </w:tcPr>
          <w:p w14:paraId="7EE88419" w14:textId="77777777" w:rsidR="007B1E73" w:rsidRPr="00EC3C1E" w:rsidRDefault="007B1E73" w:rsidP="00C1066B">
            <w:pP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 </w:t>
            </w:r>
          </w:p>
        </w:tc>
        <w:tc>
          <w:tcPr>
            <w:tcW w:w="523" w:type="dxa"/>
            <w:shd w:val="clear" w:color="auto" w:fill="FFFFFF" w:themeFill="background1"/>
            <w:vAlign w:val="center"/>
          </w:tcPr>
          <w:p w14:paraId="3920B203" w14:textId="77777777" w:rsidR="007B1E73" w:rsidRPr="00EC3C1E" w:rsidRDefault="007B1E73" w:rsidP="00C1066B">
            <w:pP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 </w:t>
            </w:r>
          </w:p>
        </w:tc>
        <w:tc>
          <w:tcPr>
            <w:tcW w:w="1897" w:type="dxa"/>
            <w:vAlign w:val="center"/>
          </w:tcPr>
          <w:p w14:paraId="3659EB8A" w14:textId="77777777" w:rsidR="007B1E73" w:rsidRPr="00EC3C1E" w:rsidRDefault="007B1E73" w:rsidP="00C1066B">
            <w:pPr>
              <w:jc w:val="cente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UNDP</w:t>
            </w:r>
          </w:p>
        </w:tc>
      </w:tr>
      <w:tr w:rsidR="007B1E73" w:rsidRPr="00C1066B" w14:paraId="6C47DE26" w14:textId="77777777" w:rsidTr="00682F70">
        <w:trPr>
          <w:trHeight w:val="241"/>
        </w:trPr>
        <w:tc>
          <w:tcPr>
            <w:tcW w:w="2603" w:type="dxa"/>
            <w:vMerge w:val="restart"/>
          </w:tcPr>
          <w:p w14:paraId="05C0A386" w14:textId="77777777" w:rsidR="007B1E73" w:rsidRPr="00EC3C1E" w:rsidRDefault="007B1E73" w:rsidP="00C1066B">
            <w:pPr>
              <w:rPr>
                <w:rFonts w:ascii="Times New Roman" w:eastAsia="Times New Roman" w:hAnsi="Times New Roman" w:cs="Times New Roman"/>
                <w:b/>
                <w:bCs/>
                <w:kern w:val="0"/>
                <w:sz w:val="20"/>
                <w:szCs w:val="20"/>
                <w14:ligatures w14:val="none"/>
              </w:rPr>
            </w:pPr>
          </w:p>
          <w:p w14:paraId="4A4E0586" w14:textId="77777777" w:rsidR="007B1E73" w:rsidRPr="00EC3C1E" w:rsidRDefault="007B1E73" w:rsidP="00C1066B">
            <w:pPr>
              <w:rPr>
                <w:rFonts w:ascii="Times New Roman" w:hAnsi="Times New Roman" w:cs="Times New Roman"/>
                <w:sz w:val="20"/>
                <w:szCs w:val="20"/>
              </w:rPr>
            </w:pPr>
            <w:r w:rsidRPr="00EC3C1E">
              <w:rPr>
                <w:rFonts w:ascii="Times New Roman" w:eastAsia="Times New Roman" w:hAnsi="Times New Roman" w:cs="Times New Roman"/>
                <w:b/>
                <w:bCs/>
                <w:kern w:val="0"/>
                <w:sz w:val="20"/>
                <w:szCs w:val="20"/>
                <w14:ligatures w14:val="none"/>
              </w:rPr>
              <w:t xml:space="preserve">Activity Result 2. </w:t>
            </w:r>
            <w:r w:rsidRPr="00EC3C1E">
              <w:rPr>
                <w:rFonts w:ascii="Times New Roman" w:eastAsia="Times New Roman" w:hAnsi="Times New Roman" w:cs="Times New Roman"/>
                <w:kern w:val="0"/>
                <w:sz w:val="20"/>
                <w:szCs w:val="20"/>
                <w14:ligatures w14:val="none"/>
              </w:rPr>
              <w:t>PCBs and PCB-contaminated sites environmentally and soundly managed.</w:t>
            </w:r>
          </w:p>
        </w:tc>
        <w:tc>
          <w:tcPr>
            <w:tcW w:w="7826" w:type="dxa"/>
            <w:vMerge w:val="restart"/>
          </w:tcPr>
          <w:p w14:paraId="2E36C836" w14:textId="77777777" w:rsidR="007B1E73" w:rsidRPr="00EC3C1E" w:rsidRDefault="007B1E73" w:rsidP="00C1066B">
            <w:pP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Activity 2.1: Capacity building to maintain an up-to-date national inventory and assist in the management of contaminated sites.</w:t>
            </w:r>
          </w:p>
        </w:tc>
        <w:tc>
          <w:tcPr>
            <w:tcW w:w="523" w:type="dxa"/>
            <w:shd w:val="clear" w:color="auto" w:fill="4EA72E" w:themeFill="accent6"/>
          </w:tcPr>
          <w:p w14:paraId="06AB93FE"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7F59189D"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181238B9"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0E16C416" w14:textId="77777777" w:rsidR="007B1E73" w:rsidRPr="00EC3C1E" w:rsidRDefault="007B1E73" w:rsidP="00C1066B">
            <w:pPr>
              <w:rPr>
                <w:rFonts w:ascii="Times New Roman" w:hAnsi="Times New Roman" w:cs="Times New Roman"/>
                <w:sz w:val="20"/>
                <w:szCs w:val="20"/>
              </w:rPr>
            </w:pPr>
          </w:p>
        </w:tc>
        <w:tc>
          <w:tcPr>
            <w:tcW w:w="1897" w:type="dxa"/>
            <w:vAlign w:val="center"/>
          </w:tcPr>
          <w:p w14:paraId="1A6D4049" w14:textId="77777777" w:rsidR="007B1E73" w:rsidRPr="00EC3C1E" w:rsidRDefault="007B1E73" w:rsidP="00C1066B">
            <w:pPr>
              <w:jc w:val="cente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UNDP</w:t>
            </w:r>
          </w:p>
        </w:tc>
      </w:tr>
      <w:tr w:rsidR="007B1E73" w:rsidRPr="00C1066B" w14:paraId="6B459BC4" w14:textId="77777777" w:rsidTr="00682F70">
        <w:trPr>
          <w:trHeight w:val="167"/>
        </w:trPr>
        <w:tc>
          <w:tcPr>
            <w:tcW w:w="2603" w:type="dxa"/>
            <w:vMerge/>
          </w:tcPr>
          <w:p w14:paraId="1C224966" w14:textId="77777777" w:rsidR="007B1E73" w:rsidRPr="00EC3C1E" w:rsidRDefault="007B1E73" w:rsidP="00C1066B">
            <w:pPr>
              <w:rPr>
                <w:rFonts w:ascii="Times New Roman" w:hAnsi="Times New Roman" w:cs="Times New Roman"/>
                <w:sz w:val="20"/>
                <w:szCs w:val="20"/>
              </w:rPr>
            </w:pPr>
          </w:p>
        </w:tc>
        <w:tc>
          <w:tcPr>
            <w:tcW w:w="7826" w:type="dxa"/>
            <w:vMerge/>
            <w:vAlign w:val="center"/>
          </w:tcPr>
          <w:p w14:paraId="6A668F9D"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7BA077C3"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561F6C19"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0E82E974"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4F42CFF8" w14:textId="77777777" w:rsidR="007B1E73" w:rsidRPr="00EC3C1E" w:rsidRDefault="007B1E73" w:rsidP="00C1066B">
            <w:pPr>
              <w:rPr>
                <w:rFonts w:ascii="Times New Roman" w:hAnsi="Times New Roman" w:cs="Times New Roman"/>
                <w:sz w:val="20"/>
                <w:szCs w:val="20"/>
              </w:rPr>
            </w:pPr>
          </w:p>
        </w:tc>
        <w:tc>
          <w:tcPr>
            <w:tcW w:w="1897" w:type="dxa"/>
            <w:vAlign w:val="center"/>
          </w:tcPr>
          <w:p w14:paraId="51314C36" w14:textId="77777777" w:rsidR="007B1E73" w:rsidRPr="00EC3C1E" w:rsidRDefault="007B1E73" w:rsidP="00C1066B">
            <w:pPr>
              <w:jc w:val="cente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UNITAR</w:t>
            </w:r>
          </w:p>
        </w:tc>
      </w:tr>
      <w:tr w:rsidR="007B1E73" w:rsidRPr="00C1066B" w14:paraId="77FF3EAF" w14:textId="77777777" w:rsidTr="00682F70">
        <w:trPr>
          <w:trHeight w:val="167"/>
        </w:trPr>
        <w:tc>
          <w:tcPr>
            <w:tcW w:w="2603" w:type="dxa"/>
            <w:vMerge/>
          </w:tcPr>
          <w:p w14:paraId="68759A79" w14:textId="77777777" w:rsidR="007B1E73" w:rsidRPr="00EC3C1E" w:rsidRDefault="007B1E73" w:rsidP="00C1066B">
            <w:pPr>
              <w:rPr>
                <w:rFonts w:ascii="Times New Roman" w:hAnsi="Times New Roman" w:cs="Times New Roman"/>
                <w:sz w:val="20"/>
                <w:szCs w:val="20"/>
              </w:rPr>
            </w:pPr>
          </w:p>
        </w:tc>
        <w:tc>
          <w:tcPr>
            <w:tcW w:w="7826" w:type="dxa"/>
            <w:vMerge w:val="restart"/>
          </w:tcPr>
          <w:p w14:paraId="02B3FFEF" w14:textId="77777777" w:rsidR="007B1E73" w:rsidRPr="00EC3C1E" w:rsidRDefault="007B1E73" w:rsidP="00C1066B">
            <w:pP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Activity 2.2: Decommissioning and disposal of devices containing PCBs, decontamination of devices contaminated with PCBs.</w:t>
            </w:r>
          </w:p>
        </w:tc>
        <w:tc>
          <w:tcPr>
            <w:tcW w:w="523" w:type="dxa"/>
            <w:shd w:val="clear" w:color="auto" w:fill="4EA72E" w:themeFill="accent6"/>
          </w:tcPr>
          <w:p w14:paraId="4E6E1D7C"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716DF796" w14:textId="77777777" w:rsidR="007B1E73" w:rsidRPr="00EC3C1E" w:rsidRDefault="007B1E73" w:rsidP="00C1066B">
            <w:pPr>
              <w:rPr>
                <w:rFonts w:ascii="Times New Roman" w:hAnsi="Times New Roman" w:cs="Times New Roman"/>
                <w:sz w:val="20"/>
                <w:szCs w:val="20"/>
              </w:rPr>
            </w:pPr>
          </w:p>
        </w:tc>
        <w:tc>
          <w:tcPr>
            <w:tcW w:w="523" w:type="dxa"/>
          </w:tcPr>
          <w:p w14:paraId="22C028A9" w14:textId="77777777" w:rsidR="007B1E73" w:rsidRPr="00EC3C1E" w:rsidRDefault="007B1E73" w:rsidP="00C1066B">
            <w:pPr>
              <w:rPr>
                <w:rFonts w:ascii="Times New Roman" w:hAnsi="Times New Roman" w:cs="Times New Roman"/>
                <w:sz w:val="20"/>
                <w:szCs w:val="20"/>
              </w:rPr>
            </w:pPr>
          </w:p>
        </w:tc>
        <w:tc>
          <w:tcPr>
            <w:tcW w:w="523" w:type="dxa"/>
          </w:tcPr>
          <w:p w14:paraId="40E495EA" w14:textId="77777777" w:rsidR="007B1E73" w:rsidRPr="00EC3C1E" w:rsidRDefault="007B1E73" w:rsidP="00C1066B">
            <w:pPr>
              <w:rPr>
                <w:rFonts w:ascii="Times New Roman" w:hAnsi="Times New Roman" w:cs="Times New Roman"/>
                <w:sz w:val="20"/>
                <w:szCs w:val="20"/>
              </w:rPr>
            </w:pPr>
          </w:p>
        </w:tc>
        <w:tc>
          <w:tcPr>
            <w:tcW w:w="1897" w:type="dxa"/>
            <w:vAlign w:val="center"/>
          </w:tcPr>
          <w:p w14:paraId="1C580688" w14:textId="77777777" w:rsidR="007B1E73" w:rsidRPr="00EC3C1E" w:rsidRDefault="007B1E73" w:rsidP="00C1066B">
            <w:pPr>
              <w:jc w:val="cente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UNDP</w:t>
            </w:r>
          </w:p>
        </w:tc>
      </w:tr>
      <w:tr w:rsidR="007B1E73" w:rsidRPr="00C1066B" w14:paraId="066EA010" w14:textId="77777777" w:rsidTr="00682F70">
        <w:trPr>
          <w:trHeight w:val="167"/>
        </w:trPr>
        <w:tc>
          <w:tcPr>
            <w:tcW w:w="2603" w:type="dxa"/>
            <w:vMerge/>
          </w:tcPr>
          <w:p w14:paraId="1614B105" w14:textId="77777777" w:rsidR="007B1E73" w:rsidRPr="00EC3C1E" w:rsidRDefault="007B1E73" w:rsidP="00C1066B">
            <w:pPr>
              <w:rPr>
                <w:rFonts w:ascii="Times New Roman" w:hAnsi="Times New Roman" w:cs="Times New Roman"/>
                <w:sz w:val="20"/>
                <w:szCs w:val="20"/>
              </w:rPr>
            </w:pPr>
          </w:p>
        </w:tc>
        <w:tc>
          <w:tcPr>
            <w:tcW w:w="7826" w:type="dxa"/>
            <w:vMerge/>
            <w:vAlign w:val="center"/>
          </w:tcPr>
          <w:p w14:paraId="32D7C098"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1A044E67"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32408E53" w14:textId="77777777" w:rsidR="007B1E73" w:rsidRPr="00EC3C1E" w:rsidRDefault="007B1E73" w:rsidP="00C1066B">
            <w:pPr>
              <w:rPr>
                <w:rFonts w:ascii="Times New Roman" w:hAnsi="Times New Roman" w:cs="Times New Roman"/>
                <w:sz w:val="20"/>
                <w:szCs w:val="20"/>
              </w:rPr>
            </w:pPr>
          </w:p>
        </w:tc>
        <w:tc>
          <w:tcPr>
            <w:tcW w:w="523" w:type="dxa"/>
          </w:tcPr>
          <w:p w14:paraId="71A0D5E0" w14:textId="77777777" w:rsidR="007B1E73" w:rsidRPr="00EC3C1E" w:rsidRDefault="007B1E73" w:rsidP="00C1066B">
            <w:pPr>
              <w:rPr>
                <w:rFonts w:ascii="Times New Roman" w:hAnsi="Times New Roman" w:cs="Times New Roman"/>
                <w:sz w:val="20"/>
                <w:szCs w:val="20"/>
              </w:rPr>
            </w:pPr>
          </w:p>
        </w:tc>
        <w:tc>
          <w:tcPr>
            <w:tcW w:w="523" w:type="dxa"/>
          </w:tcPr>
          <w:p w14:paraId="4239D668" w14:textId="77777777" w:rsidR="007B1E73" w:rsidRPr="00EC3C1E" w:rsidRDefault="007B1E73" w:rsidP="00C1066B">
            <w:pPr>
              <w:rPr>
                <w:rFonts w:ascii="Times New Roman" w:hAnsi="Times New Roman" w:cs="Times New Roman"/>
                <w:sz w:val="20"/>
                <w:szCs w:val="20"/>
              </w:rPr>
            </w:pPr>
          </w:p>
        </w:tc>
        <w:tc>
          <w:tcPr>
            <w:tcW w:w="1897" w:type="dxa"/>
            <w:vAlign w:val="center"/>
          </w:tcPr>
          <w:p w14:paraId="3FE31A24" w14:textId="77777777" w:rsidR="007B1E73" w:rsidRPr="00EC3C1E" w:rsidRDefault="007B1E73" w:rsidP="00C1066B">
            <w:pPr>
              <w:jc w:val="cente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UNITAR</w:t>
            </w:r>
          </w:p>
        </w:tc>
      </w:tr>
      <w:tr w:rsidR="007B1E73" w:rsidRPr="00C1066B" w14:paraId="6BFB57B4" w14:textId="77777777" w:rsidTr="00682F70">
        <w:trPr>
          <w:trHeight w:val="167"/>
        </w:trPr>
        <w:tc>
          <w:tcPr>
            <w:tcW w:w="2603" w:type="dxa"/>
            <w:vMerge/>
          </w:tcPr>
          <w:p w14:paraId="5CFF3624" w14:textId="77777777" w:rsidR="007B1E73" w:rsidRPr="00EC3C1E" w:rsidRDefault="007B1E73" w:rsidP="00C1066B">
            <w:pPr>
              <w:rPr>
                <w:rFonts w:ascii="Times New Roman" w:hAnsi="Times New Roman" w:cs="Times New Roman"/>
                <w:sz w:val="20"/>
                <w:szCs w:val="20"/>
              </w:rPr>
            </w:pPr>
          </w:p>
        </w:tc>
        <w:tc>
          <w:tcPr>
            <w:tcW w:w="7826" w:type="dxa"/>
            <w:vMerge w:val="restart"/>
          </w:tcPr>
          <w:p w14:paraId="45CCE2FC" w14:textId="77777777" w:rsidR="007B1E73" w:rsidRPr="00EC3C1E" w:rsidRDefault="007B1E73" w:rsidP="00C1066B">
            <w:pP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Activity 2.3: Risk assessment of PCB-contaminated sites.</w:t>
            </w:r>
          </w:p>
        </w:tc>
        <w:tc>
          <w:tcPr>
            <w:tcW w:w="523" w:type="dxa"/>
            <w:shd w:val="clear" w:color="auto" w:fill="4EA72E" w:themeFill="accent6"/>
          </w:tcPr>
          <w:p w14:paraId="602CCA91"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31640188"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649B849D"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3D3B5C71" w14:textId="77777777" w:rsidR="007B1E73" w:rsidRPr="00EC3C1E" w:rsidRDefault="007B1E73" w:rsidP="00C1066B">
            <w:pPr>
              <w:rPr>
                <w:rFonts w:ascii="Times New Roman" w:hAnsi="Times New Roman" w:cs="Times New Roman"/>
                <w:sz w:val="20"/>
                <w:szCs w:val="20"/>
              </w:rPr>
            </w:pPr>
          </w:p>
        </w:tc>
        <w:tc>
          <w:tcPr>
            <w:tcW w:w="1897" w:type="dxa"/>
            <w:vAlign w:val="center"/>
          </w:tcPr>
          <w:p w14:paraId="295639FD" w14:textId="77777777" w:rsidR="007B1E73" w:rsidRPr="00EC3C1E" w:rsidRDefault="007B1E73" w:rsidP="00C1066B">
            <w:pPr>
              <w:jc w:val="cente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UNDP</w:t>
            </w:r>
          </w:p>
        </w:tc>
      </w:tr>
      <w:tr w:rsidR="007B1E73" w:rsidRPr="00C1066B" w14:paraId="1F6D6C45" w14:textId="77777777" w:rsidTr="00682F70">
        <w:trPr>
          <w:trHeight w:val="167"/>
        </w:trPr>
        <w:tc>
          <w:tcPr>
            <w:tcW w:w="2603" w:type="dxa"/>
            <w:vMerge/>
          </w:tcPr>
          <w:p w14:paraId="24608875" w14:textId="77777777" w:rsidR="007B1E73" w:rsidRPr="00EC3C1E" w:rsidRDefault="007B1E73" w:rsidP="00C1066B">
            <w:pPr>
              <w:rPr>
                <w:rFonts w:ascii="Times New Roman" w:hAnsi="Times New Roman" w:cs="Times New Roman"/>
                <w:sz w:val="20"/>
                <w:szCs w:val="20"/>
              </w:rPr>
            </w:pPr>
          </w:p>
        </w:tc>
        <w:tc>
          <w:tcPr>
            <w:tcW w:w="7826" w:type="dxa"/>
            <w:vMerge/>
            <w:vAlign w:val="center"/>
          </w:tcPr>
          <w:p w14:paraId="265FB1EB"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40394DCD"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716A8B9C"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1F7ACD38"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451FA666" w14:textId="77777777" w:rsidR="007B1E73" w:rsidRPr="00EC3C1E" w:rsidRDefault="007B1E73" w:rsidP="00C1066B">
            <w:pPr>
              <w:rPr>
                <w:rFonts w:ascii="Times New Roman" w:hAnsi="Times New Roman" w:cs="Times New Roman"/>
                <w:sz w:val="20"/>
                <w:szCs w:val="20"/>
              </w:rPr>
            </w:pPr>
          </w:p>
        </w:tc>
        <w:tc>
          <w:tcPr>
            <w:tcW w:w="1897" w:type="dxa"/>
            <w:vAlign w:val="center"/>
          </w:tcPr>
          <w:p w14:paraId="6A3F74B6" w14:textId="77777777" w:rsidR="007B1E73" w:rsidRPr="00EC3C1E" w:rsidRDefault="007B1E73" w:rsidP="00C1066B">
            <w:pPr>
              <w:jc w:val="cente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UNITAR</w:t>
            </w:r>
          </w:p>
        </w:tc>
      </w:tr>
      <w:tr w:rsidR="007B1E73" w:rsidRPr="00C1066B" w14:paraId="5A0EE973" w14:textId="77777777" w:rsidTr="007B1E73">
        <w:trPr>
          <w:trHeight w:val="241"/>
        </w:trPr>
        <w:tc>
          <w:tcPr>
            <w:tcW w:w="2603" w:type="dxa"/>
            <w:vMerge w:val="restart"/>
          </w:tcPr>
          <w:p w14:paraId="43DF5A19" w14:textId="77777777" w:rsidR="007B1E73" w:rsidRPr="00EC3C1E" w:rsidRDefault="007B1E73" w:rsidP="00C1066B">
            <w:pPr>
              <w:rPr>
                <w:rFonts w:ascii="Times New Roman" w:hAnsi="Times New Roman" w:cs="Times New Roman"/>
                <w:sz w:val="20"/>
                <w:szCs w:val="20"/>
              </w:rPr>
            </w:pPr>
          </w:p>
          <w:p w14:paraId="6A905269" w14:textId="77777777" w:rsidR="007B1E73" w:rsidRPr="00EC3C1E" w:rsidRDefault="007B1E73" w:rsidP="00C1066B">
            <w:pPr>
              <w:rPr>
                <w:rFonts w:ascii="Times New Roman" w:hAnsi="Times New Roman" w:cs="Times New Roman"/>
                <w:sz w:val="20"/>
                <w:szCs w:val="20"/>
              </w:rPr>
            </w:pPr>
          </w:p>
          <w:p w14:paraId="3DB68479" w14:textId="77777777" w:rsidR="007B1E73" w:rsidRPr="00EC3C1E" w:rsidRDefault="007B1E73" w:rsidP="00C1066B">
            <w:pPr>
              <w:rPr>
                <w:rFonts w:ascii="Times New Roman" w:hAnsi="Times New Roman" w:cs="Times New Roman"/>
                <w:sz w:val="20"/>
                <w:szCs w:val="20"/>
              </w:rPr>
            </w:pPr>
          </w:p>
          <w:p w14:paraId="1E04F93D" w14:textId="77777777" w:rsidR="007B1E73" w:rsidRPr="00EC3C1E" w:rsidRDefault="007B1E73" w:rsidP="00C1066B">
            <w:pPr>
              <w:rPr>
                <w:rFonts w:ascii="Times New Roman" w:hAnsi="Times New Roman" w:cs="Times New Roman"/>
                <w:sz w:val="20"/>
                <w:szCs w:val="20"/>
              </w:rPr>
            </w:pPr>
            <w:r w:rsidRPr="00EC3C1E">
              <w:rPr>
                <w:rFonts w:ascii="Times New Roman" w:eastAsia="Times New Roman" w:hAnsi="Times New Roman" w:cs="Times New Roman"/>
                <w:b/>
                <w:bCs/>
                <w:kern w:val="0"/>
                <w:sz w:val="20"/>
                <w:szCs w:val="20"/>
                <w14:ligatures w14:val="none"/>
              </w:rPr>
              <w:t xml:space="preserve">Activity Results 3: </w:t>
            </w:r>
            <w:r w:rsidRPr="00EC3C1E">
              <w:rPr>
                <w:rFonts w:ascii="Times New Roman" w:eastAsia="Times New Roman" w:hAnsi="Times New Roman" w:cs="Times New Roman"/>
                <w:kern w:val="0"/>
                <w:sz w:val="20"/>
                <w:szCs w:val="20"/>
                <w14:ligatures w14:val="none"/>
              </w:rPr>
              <w:t>Minimise uPOP releases from open burning of waste.</w:t>
            </w:r>
          </w:p>
        </w:tc>
        <w:tc>
          <w:tcPr>
            <w:tcW w:w="7826" w:type="dxa"/>
            <w:vMerge w:val="restart"/>
          </w:tcPr>
          <w:p w14:paraId="3FDA667D" w14:textId="77777777" w:rsidR="007B1E73" w:rsidRPr="00EC3C1E" w:rsidRDefault="007B1E73" w:rsidP="00C1066B">
            <w:pP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Activity 3.1: Reduction of uPOP emissions through effective MSW treatment systems that avoid open burning.</w:t>
            </w:r>
          </w:p>
        </w:tc>
        <w:tc>
          <w:tcPr>
            <w:tcW w:w="523" w:type="dxa"/>
          </w:tcPr>
          <w:p w14:paraId="389A8E45"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1C50C423" w14:textId="77777777" w:rsidR="007B1E73" w:rsidRPr="00EC3C1E" w:rsidRDefault="007B1E73" w:rsidP="00C1066B">
            <w:pPr>
              <w:rPr>
                <w:rFonts w:ascii="Times New Roman" w:hAnsi="Times New Roman" w:cs="Times New Roman"/>
                <w:sz w:val="20"/>
                <w:szCs w:val="20"/>
                <w:highlight w:val="blue"/>
              </w:rPr>
            </w:pPr>
          </w:p>
        </w:tc>
        <w:tc>
          <w:tcPr>
            <w:tcW w:w="523" w:type="dxa"/>
            <w:shd w:val="clear" w:color="auto" w:fill="4EA72E" w:themeFill="accent6"/>
          </w:tcPr>
          <w:p w14:paraId="618128BD" w14:textId="77777777" w:rsidR="007B1E73" w:rsidRPr="00EC3C1E" w:rsidRDefault="007B1E73" w:rsidP="00C1066B">
            <w:pPr>
              <w:rPr>
                <w:rFonts w:ascii="Times New Roman" w:hAnsi="Times New Roman" w:cs="Times New Roman"/>
                <w:sz w:val="20"/>
                <w:szCs w:val="20"/>
                <w:highlight w:val="blue"/>
              </w:rPr>
            </w:pPr>
          </w:p>
        </w:tc>
        <w:tc>
          <w:tcPr>
            <w:tcW w:w="523" w:type="dxa"/>
          </w:tcPr>
          <w:p w14:paraId="3304B314" w14:textId="77777777" w:rsidR="007B1E73" w:rsidRPr="00EC3C1E" w:rsidRDefault="007B1E73" w:rsidP="00C1066B">
            <w:pPr>
              <w:rPr>
                <w:rFonts w:ascii="Times New Roman" w:hAnsi="Times New Roman" w:cs="Times New Roman"/>
                <w:sz w:val="20"/>
                <w:szCs w:val="20"/>
              </w:rPr>
            </w:pPr>
          </w:p>
        </w:tc>
        <w:tc>
          <w:tcPr>
            <w:tcW w:w="1897" w:type="dxa"/>
            <w:vAlign w:val="center"/>
          </w:tcPr>
          <w:p w14:paraId="5656C6A1" w14:textId="77777777" w:rsidR="007B1E73" w:rsidRPr="00EC3C1E" w:rsidRDefault="007B1E73" w:rsidP="00C1066B">
            <w:pPr>
              <w:jc w:val="cente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UNDP</w:t>
            </w:r>
          </w:p>
        </w:tc>
      </w:tr>
      <w:tr w:rsidR="007B1E73" w:rsidRPr="00C1066B" w14:paraId="0AB80F98" w14:textId="77777777" w:rsidTr="00682F70">
        <w:trPr>
          <w:trHeight w:val="167"/>
        </w:trPr>
        <w:tc>
          <w:tcPr>
            <w:tcW w:w="2603" w:type="dxa"/>
            <w:vMerge/>
          </w:tcPr>
          <w:p w14:paraId="091ECE40" w14:textId="77777777" w:rsidR="007B1E73" w:rsidRPr="00EC3C1E" w:rsidRDefault="007B1E73" w:rsidP="00C1066B">
            <w:pPr>
              <w:rPr>
                <w:rFonts w:ascii="Times New Roman" w:hAnsi="Times New Roman" w:cs="Times New Roman"/>
                <w:sz w:val="20"/>
                <w:szCs w:val="20"/>
              </w:rPr>
            </w:pPr>
          </w:p>
        </w:tc>
        <w:tc>
          <w:tcPr>
            <w:tcW w:w="7826" w:type="dxa"/>
            <w:vMerge/>
            <w:vAlign w:val="center"/>
          </w:tcPr>
          <w:p w14:paraId="7DDB2F2F" w14:textId="77777777" w:rsidR="007B1E73" w:rsidRPr="00EC3C1E" w:rsidRDefault="007B1E73" w:rsidP="00C1066B">
            <w:pPr>
              <w:rPr>
                <w:rFonts w:ascii="Times New Roman" w:hAnsi="Times New Roman" w:cs="Times New Roman"/>
                <w:sz w:val="20"/>
                <w:szCs w:val="20"/>
              </w:rPr>
            </w:pPr>
          </w:p>
        </w:tc>
        <w:tc>
          <w:tcPr>
            <w:tcW w:w="523" w:type="dxa"/>
            <w:shd w:val="clear" w:color="auto" w:fill="FFFFFF" w:themeFill="background1"/>
          </w:tcPr>
          <w:p w14:paraId="5CAE1848"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1DE665E3"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2ADF863D" w14:textId="77777777" w:rsidR="007B1E73" w:rsidRPr="00EC3C1E" w:rsidRDefault="007B1E73" w:rsidP="00C1066B">
            <w:pPr>
              <w:rPr>
                <w:rFonts w:ascii="Times New Roman" w:hAnsi="Times New Roman" w:cs="Times New Roman"/>
                <w:sz w:val="20"/>
                <w:szCs w:val="20"/>
              </w:rPr>
            </w:pPr>
          </w:p>
        </w:tc>
        <w:tc>
          <w:tcPr>
            <w:tcW w:w="523" w:type="dxa"/>
          </w:tcPr>
          <w:p w14:paraId="5C2DA4A8" w14:textId="77777777" w:rsidR="007B1E73" w:rsidRPr="00EC3C1E" w:rsidRDefault="007B1E73" w:rsidP="00C1066B">
            <w:pPr>
              <w:rPr>
                <w:rFonts w:ascii="Times New Roman" w:hAnsi="Times New Roman" w:cs="Times New Roman"/>
                <w:sz w:val="20"/>
                <w:szCs w:val="20"/>
              </w:rPr>
            </w:pPr>
          </w:p>
        </w:tc>
        <w:tc>
          <w:tcPr>
            <w:tcW w:w="1897" w:type="dxa"/>
            <w:vAlign w:val="center"/>
          </w:tcPr>
          <w:p w14:paraId="5E129A58" w14:textId="77777777" w:rsidR="007B1E73" w:rsidRPr="00EC3C1E" w:rsidRDefault="007B1E73" w:rsidP="00C1066B">
            <w:pPr>
              <w:jc w:val="cente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UNITAR</w:t>
            </w:r>
          </w:p>
        </w:tc>
      </w:tr>
      <w:tr w:rsidR="007B1E73" w:rsidRPr="00C1066B" w14:paraId="27471470" w14:textId="77777777" w:rsidTr="00682F70">
        <w:trPr>
          <w:trHeight w:val="167"/>
        </w:trPr>
        <w:tc>
          <w:tcPr>
            <w:tcW w:w="2603" w:type="dxa"/>
            <w:vMerge/>
          </w:tcPr>
          <w:p w14:paraId="523AE3BA" w14:textId="77777777" w:rsidR="007B1E73" w:rsidRPr="00EC3C1E" w:rsidRDefault="007B1E73" w:rsidP="00C1066B">
            <w:pPr>
              <w:rPr>
                <w:rFonts w:ascii="Times New Roman" w:hAnsi="Times New Roman" w:cs="Times New Roman"/>
                <w:sz w:val="20"/>
                <w:szCs w:val="20"/>
              </w:rPr>
            </w:pPr>
          </w:p>
        </w:tc>
        <w:tc>
          <w:tcPr>
            <w:tcW w:w="7826" w:type="dxa"/>
            <w:vMerge w:val="restart"/>
          </w:tcPr>
          <w:p w14:paraId="383F4889" w14:textId="77777777" w:rsidR="007B1E73" w:rsidRPr="00EC3C1E" w:rsidRDefault="007B1E73" w:rsidP="00C1066B">
            <w:pP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Activity 3.2: Reduction in emission of persistent organic pollutants by strengthening the roles and capacities of non-governmental actors that reduce or divert waste that would otherwise be burned.</w:t>
            </w:r>
          </w:p>
        </w:tc>
        <w:tc>
          <w:tcPr>
            <w:tcW w:w="523" w:type="dxa"/>
          </w:tcPr>
          <w:p w14:paraId="6ECE942C"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0617451D"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45C31704"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6856D81B" w14:textId="77777777" w:rsidR="007B1E73" w:rsidRPr="00EC3C1E" w:rsidRDefault="007B1E73" w:rsidP="00C1066B">
            <w:pPr>
              <w:rPr>
                <w:rFonts w:ascii="Times New Roman" w:hAnsi="Times New Roman" w:cs="Times New Roman"/>
                <w:sz w:val="20"/>
                <w:szCs w:val="20"/>
              </w:rPr>
            </w:pPr>
          </w:p>
        </w:tc>
        <w:tc>
          <w:tcPr>
            <w:tcW w:w="1897" w:type="dxa"/>
            <w:vAlign w:val="center"/>
          </w:tcPr>
          <w:p w14:paraId="66AD73F9" w14:textId="77777777" w:rsidR="007B1E73" w:rsidRPr="00EC3C1E" w:rsidRDefault="007B1E73" w:rsidP="00C1066B">
            <w:pPr>
              <w:jc w:val="cente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UNDP</w:t>
            </w:r>
          </w:p>
        </w:tc>
      </w:tr>
      <w:tr w:rsidR="007B1E73" w:rsidRPr="00C1066B" w14:paraId="47AA2A37" w14:textId="77777777" w:rsidTr="00682F70">
        <w:trPr>
          <w:trHeight w:val="167"/>
        </w:trPr>
        <w:tc>
          <w:tcPr>
            <w:tcW w:w="2603" w:type="dxa"/>
            <w:vMerge/>
          </w:tcPr>
          <w:p w14:paraId="6CE7E5A0" w14:textId="77777777" w:rsidR="007B1E73" w:rsidRPr="00EC3C1E" w:rsidRDefault="007B1E73" w:rsidP="00C1066B">
            <w:pPr>
              <w:rPr>
                <w:rFonts w:ascii="Times New Roman" w:hAnsi="Times New Roman" w:cs="Times New Roman"/>
                <w:sz w:val="20"/>
                <w:szCs w:val="20"/>
              </w:rPr>
            </w:pPr>
          </w:p>
        </w:tc>
        <w:tc>
          <w:tcPr>
            <w:tcW w:w="7826" w:type="dxa"/>
            <w:vMerge/>
            <w:vAlign w:val="center"/>
          </w:tcPr>
          <w:p w14:paraId="17611C45" w14:textId="77777777" w:rsidR="007B1E73" w:rsidRPr="00EC3C1E" w:rsidRDefault="007B1E73" w:rsidP="00C1066B">
            <w:pPr>
              <w:rPr>
                <w:rFonts w:ascii="Times New Roman" w:hAnsi="Times New Roman" w:cs="Times New Roman"/>
                <w:sz w:val="20"/>
                <w:szCs w:val="20"/>
              </w:rPr>
            </w:pPr>
          </w:p>
        </w:tc>
        <w:tc>
          <w:tcPr>
            <w:tcW w:w="523" w:type="dxa"/>
          </w:tcPr>
          <w:p w14:paraId="03864156"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5085318B"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20CA8F45"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15E70184" w14:textId="77777777" w:rsidR="007B1E73" w:rsidRPr="00EC3C1E" w:rsidRDefault="007B1E73" w:rsidP="00C1066B">
            <w:pPr>
              <w:rPr>
                <w:rFonts w:ascii="Times New Roman" w:hAnsi="Times New Roman" w:cs="Times New Roman"/>
                <w:sz w:val="20"/>
                <w:szCs w:val="20"/>
              </w:rPr>
            </w:pPr>
          </w:p>
        </w:tc>
        <w:tc>
          <w:tcPr>
            <w:tcW w:w="1897" w:type="dxa"/>
            <w:vAlign w:val="center"/>
          </w:tcPr>
          <w:p w14:paraId="5A31E850" w14:textId="77777777" w:rsidR="007B1E73" w:rsidRPr="00EC3C1E" w:rsidRDefault="007B1E73" w:rsidP="00C1066B">
            <w:pPr>
              <w:jc w:val="cente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UNITAR</w:t>
            </w:r>
          </w:p>
        </w:tc>
      </w:tr>
      <w:tr w:rsidR="007B1E73" w:rsidRPr="00C1066B" w14:paraId="0E7C1C92" w14:textId="77777777" w:rsidTr="00682F70">
        <w:trPr>
          <w:trHeight w:val="167"/>
        </w:trPr>
        <w:tc>
          <w:tcPr>
            <w:tcW w:w="2603" w:type="dxa"/>
            <w:vMerge/>
          </w:tcPr>
          <w:p w14:paraId="6622620F" w14:textId="77777777" w:rsidR="007B1E73" w:rsidRPr="00EC3C1E" w:rsidRDefault="007B1E73" w:rsidP="00C1066B">
            <w:pPr>
              <w:rPr>
                <w:rFonts w:ascii="Times New Roman" w:hAnsi="Times New Roman" w:cs="Times New Roman"/>
                <w:sz w:val="20"/>
                <w:szCs w:val="20"/>
              </w:rPr>
            </w:pPr>
          </w:p>
        </w:tc>
        <w:tc>
          <w:tcPr>
            <w:tcW w:w="7826" w:type="dxa"/>
          </w:tcPr>
          <w:p w14:paraId="5018D0BC" w14:textId="77777777" w:rsidR="007B1E73" w:rsidRPr="00EC3C1E" w:rsidRDefault="007B1E73" w:rsidP="00C1066B">
            <w:pP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Activity 3.3: Demonstration of POPs reduction through pilot activities of non-combustion solid waste disposal alternatives based on the 3Rs.</w:t>
            </w:r>
          </w:p>
        </w:tc>
        <w:tc>
          <w:tcPr>
            <w:tcW w:w="523" w:type="dxa"/>
            <w:shd w:val="clear" w:color="auto" w:fill="4EA72E" w:themeFill="accent6"/>
          </w:tcPr>
          <w:p w14:paraId="630C9CBA"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75E58301" w14:textId="77777777" w:rsidR="007B1E73" w:rsidRPr="00EC3C1E" w:rsidRDefault="007B1E73" w:rsidP="00C1066B">
            <w:pPr>
              <w:rPr>
                <w:rFonts w:ascii="Times New Roman" w:hAnsi="Times New Roman" w:cs="Times New Roman"/>
                <w:sz w:val="20"/>
                <w:szCs w:val="20"/>
              </w:rPr>
            </w:pPr>
          </w:p>
        </w:tc>
        <w:tc>
          <w:tcPr>
            <w:tcW w:w="523" w:type="dxa"/>
          </w:tcPr>
          <w:p w14:paraId="00DFABBD" w14:textId="77777777" w:rsidR="007B1E73" w:rsidRPr="00EC3C1E" w:rsidRDefault="007B1E73" w:rsidP="00C1066B">
            <w:pPr>
              <w:rPr>
                <w:rFonts w:ascii="Times New Roman" w:hAnsi="Times New Roman" w:cs="Times New Roman"/>
                <w:sz w:val="20"/>
                <w:szCs w:val="20"/>
              </w:rPr>
            </w:pPr>
          </w:p>
        </w:tc>
        <w:tc>
          <w:tcPr>
            <w:tcW w:w="523" w:type="dxa"/>
            <w:shd w:val="clear" w:color="auto" w:fill="FFFFFF" w:themeFill="background1"/>
          </w:tcPr>
          <w:p w14:paraId="1FCC1434" w14:textId="77777777" w:rsidR="007B1E73" w:rsidRPr="00EC3C1E" w:rsidRDefault="007B1E73" w:rsidP="00C1066B">
            <w:pPr>
              <w:rPr>
                <w:rFonts w:ascii="Times New Roman" w:hAnsi="Times New Roman" w:cs="Times New Roman"/>
                <w:sz w:val="20"/>
                <w:szCs w:val="20"/>
              </w:rPr>
            </w:pPr>
          </w:p>
        </w:tc>
        <w:tc>
          <w:tcPr>
            <w:tcW w:w="1897" w:type="dxa"/>
            <w:vAlign w:val="center"/>
          </w:tcPr>
          <w:p w14:paraId="732FDE9D" w14:textId="77777777" w:rsidR="007B1E73" w:rsidRPr="00EC3C1E" w:rsidRDefault="007B1E73" w:rsidP="00C1066B">
            <w:pPr>
              <w:jc w:val="cente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UNDP</w:t>
            </w:r>
          </w:p>
        </w:tc>
      </w:tr>
      <w:tr w:rsidR="007B1E73" w:rsidRPr="00C1066B" w14:paraId="349D9CE6" w14:textId="77777777" w:rsidTr="00682F70">
        <w:trPr>
          <w:trHeight w:val="167"/>
        </w:trPr>
        <w:tc>
          <w:tcPr>
            <w:tcW w:w="2603" w:type="dxa"/>
            <w:vMerge/>
          </w:tcPr>
          <w:p w14:paraId="7269C719" w14:textId="77777777" w:rsidR="007B1E73" w:rsidRPr="00EC3C1E" w:rsidRDefault="007B1E73" w:rsidP="00C1066B">
            <w:pPr>
              <w:rPr>
                <w:rFonts w:ascii="Times New Roman" w:hAnsi="Times New Roman" w:cs="Times New Roman"/>
                <w:sz w:val="20"/>
                <w:szCs w:val="20"/>
              </w:rPr>
            </w:pPr>
          </w:p>
        </w:tc>
        <w:tc>
          <w:tcPr>
            <w:tcW w:w="7826" w:type="dxa"/>
          </w:tcPr>
          <w:p w14:paraId="5F080A95" w14:textId="77777777" w:rsidR="007B1E73" w:rsidRPr="00EC3C1E" w:rsidRDefault="007B1E73" w:rsidP="00C1066B">
            <w:pP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Activity 3.4: Reduction of uPOP releases from agriculture by promoting non-burning alternatives for residual biomass management.</w:t>
            </w:r>
          </w:p>
        </w:tc>
        <w:tc>
          <w:tcPr>
            <w:tcW w:w="523" w:type="dxa"/>
          </w:tcPr>
          <w:p w14:paraId="528AE3C0"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35500CA0"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5B0121BA" w14:textId="77777777" w:rsidR="007B1E73" w:rsidRPr="00EC3C1E" w:rsidRDefault="007B1E73" w:rsidP="00C1066B">
            <w:pPr>
              <w:rPr>
                <w:rFonts w:ascii="Times New Roman" w:hAnsi="Times New Roman" w:cs="Times New Roman"/>
                <w:sz w:val="20"/>
                <w:szCs w:val="20"/>
              </w:rPr>
            </w:pPr>
          </w:p>
        </w:tc>
        <w:tc>
          <w:tcPr>
            <w:tcW w:w="523" w:type="dxa"/>
          </w:tcPr>
          <w:p w14:paraId="5577C0F9" w14:textId="77777777" w:rsidR="007B1E73" w:rsidRPr="00EC3C1E" w:rsidRDefault="007B1E73" w:rsidP="00C1066B">
            <w:pPr>
              <w:rPr>
                <w:rFonts w:ascii="Times New Roman" w:hAnsi="Times New Roman" w:cs="Times New Roman"/>
                <w:sz w:val="20"/>
                <w:szCs w:val="20"/>
              </w:rPr>
            </w:pPr>
          </w:p>
        </w:tc>
        <w:tc>
          <w:tcPr>
            <w:tcW w:w="1897" w:type="dxa"/>
            <w:vAlign w:val="center"/>
          </w:tcPr>
          <w:p w14:paraId="6E32F994" w14:textId="77777777" w:rsidR="007B1E73" w:rsidRPr="00EC3C1E" w:rsidRDefault="007B1E73" w:rsidP="00C1066B">
            <w:pPr>
              <w:jc w:val="cente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UNDP</w:t>
            </w:r>
          </w:p>
        </w:tc>
      </w:tr>
      <w:tr w:rsidR="007B1E73" w:rsidRPr="00C1066B" w14:paraId="683300C8" w14:textId="77777777" w:rsidTr="00682F70">
        <w:trPr>
          <w:trHeight w:val="241"/>
        </w:trPr>
        <w:tc>
          <w:tcPr>
            <w:tcW w:w="2603" w:type="dxa"/>
            <w:vMerge w:val="restart"/>
          </w:tcPr>
          <w:p w14:paraId="42B040DB" w14:textId="77777777" w:rsidR="007B1E73" w:rsidRPr="00EC3C1E" w:rsidRDefault="007B1E73" w:rsidP="00C1066B">
            <w:pPr>
              <w:rPr>
                <w:rFonts w:ascii="Times New Roman" w:hAnsi="Times New Roman" w:cs="Times New Roman"/>
                <w:sz w:val="20"/>
                <w:szCs w:val="20"/>
              </w:rPr>
            </w:pPr>
          </w:p>
          <w:p w14:paraId="7EB4FA01" w14:textId="77777777" w:rsidR="007B1E73" w:rsidRPr="00EC3C1E" w:rsidRDefault="007B1E73" w:rsidP="00C1066B">
            <w:pPr>
              <w:rPr>
                <w:rFonts w:ascii="Times New Roman" w:hAnsi="Times New Roman" w:cs="Times New Roman"/>
                <w:sz w:val="20"/>
                <w:szCs w:val="20"/>
              </w:rPr>
            </w:pPr>
          </w:p>
          <w:p w14:paraId="7FE80081" w14:textId="77777777" w:rsidR="007B1E73" w:rsidRPr="00EC3C1E" w:rsidRDefault="007B1E73" w:rsidP="00C1066B">
            <w:pPr>
              <w:rPr>
                <w:rFonts w:ascii="Times New Roman" w:hAnsi="Times New Roman" w:cs="Times New Roman"/>
                <w:sz w:val="20"/>
                <w:szCs w:val="20"/>
              </w:rPr>
            </w:pPr>
          </w:p>
          <w:p w14:paraId="026856B8" w14:textId="77777777" w:rsidR="007B1E73" w:rsidRPr="00EC3C1E" w:rsidRDefault="007B1E73" w:rsidP="00C1066B">
            <w:pPr>
              <w:rPr>
                <w:rFonts w:ascii="Times New Roman" w:hAnsi="Times New Roman" w:cs="Times New Roman"/>
                <w:sz w:val="20"/>
                <w:szCs w:val="20"/>
              </w:rPr>
            </w:pPr>
            <w:r w:rsidRPr="00EC3C1E">
              <w:rPr>
                <w:rFonts w:ascii="Times New Roman" w:eastAsia="Times New Roman" w:hAnsi="Times New Roman" w:cs="Times New Roman"/>
                <w:b/>
                <w:bCs/>
                <w:kern w:val="0"/>
                <w:sz w:val="20"/>
                <w:szCs w:val="20"/>
                <w14:ligatures w14:val="none"/>
              </w:rPr>
              <w:t>Activity Result 4:</w:t>
            </w:r>
            <w:r w:rsidRPr="00EC3C1E">
              <w:rPr>
                <w:rFonts w:ascii="Times New Roman" w:eastAsia="Times New Roman" w:hAnsi="Times New Roman" w:cs="Times New Roman"/>
                <w:kern w:val="0"/>
                <w:sz w:val="20"/>
                <w:szCs w:val="20"/>
                <w14:ligatures w14:val="none"/>
              </w:rPr>
              <w:t xml:space="preserve"> Information and awareness raising, monitoring and evaluation, learning and evolving feedback strengthened.</w:t>
            </w:r>
          </w:p>
        </w:tc>
        <w:tc>
          <w:tcPr>
            <w:tcW w:w="7826" w:type="dxa"/>
            <w:vMerge w:val="restart"/>
          </w:tcPr>
          <w:p w14:paraId="77D37C13" w14:textId="77777777" w:rsidR="007B1E73" w:rsidRPr="00EC3C1E" w:rsidRDefault="007B1E73" w:rsidP="00C1066B">
            <w:pP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Activity 4.1: Awareness raising on PCB phase-out.</w:t>
            </w:r>
          </w:p>
        </w:tc>
        <w:tc>
          <w:tcPr>
            <w:tcW w:w="523" w:type="dxa"/>
            <w:shd w:val="clear" w:color="auto" w:fill="4EA72E" w:themeFill="accent6"/>
          </w:tcPr>
          <w:p w14:paraId="074BDDB1" w14:textId="77777777" w:rsidR="007B1E73" w:rsidRPr="00EC3C1E" w:rsidRDefault="007B1E73" w:rsidP="00C1066B">
            <w:pPr>
              <w:rPr>
                <w:rFonts w:ascii="Times New Roman" w:hAnsi="Times New Roman" w:cs="Times New Roman"/>
                <w:sz w:val="20"/>
                <w:szCs w:val="20"/>
              </w:rPr>
            </w:pPr>
          </w:p>
        </w:tc>
        <w:tc>
          <w:tcPr>
            <w:tcW w:w="523" w:type="dxa"/>
            <w:shd w:val="clear" w:color="auto" w:fill="FFFFFF" w:themeFill="background1"/>
          </w:tcPr>
          <w:p w14:paraId="0484925E"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6CEFC310" w14:textId="77777777" w:rsidR="007B1E73" w:rsidRPr="00EC3C1E" w:rsidRDefault="007B1E73" w:rsidP="00C1066B">
            <w:pPr>
              <w:rPr>
                <w:rFonts w:ascii="Times New Roman" w:hAnsi="Times New Roman" w:cs="Times New Roman"/>
                <w:sz w:val="20"/>
                <w:szCs w:val="20"/>
              </w:rPr>
            </w:pPr>
          </w:p>
        </w:tc>
        <w:tc>
          <w:tcPr>
            <w:tcW w:w="523" w:type="dxa"/>
            <w:shd w:val="clear" w:color="auto" w:fill="FFFFFF" w:themeFill="background1"/>
          </w:tcPr>
          <w:p w14:paraId="451B2F61" w14:textId="77777777" w:rsidR="007B1E73" w:rsidRPr="00EC3C1E" w:rsidRDefault="007B1E73" w:rsidP="00C1066B">
            <w:pPr>
              <w:rPr>
                <w:rFonts w:ascii="Times New Roman" w:hAnsi="Times New Roman" w:cs="Times New Roman"/>
                <w:sz w:val="20"/>
                <w:szCs w:val="20"/>
              </w:rPr>
            </w:pPr>
          </w:p>
        </w:tc>
        <w:tc>
          <w:tcPr>
            <w:tcW w:w="1897" w:type="dxa"/>
            <w:vAlign w:val="center"/>
          </w:tcPr>
          <w:p w14:paraId="3EF56BBD" w14:textId="77777777" w:rsidR="007B1E73" w:rsidRPr="00EC3C1E" w:rsidRDefault="007B1E73" w:rsidP="00C1066B">
            <w:pPr>
              <w:jc w:val="cente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UNDP</w:t>
            </w:r>
          </w:p>
        </w:tc>
      </w:tr>
      <w:tr w:rsidR="007B1E73" w:rsidRPr="00C1066B" w14:paraId="6B74A2D5" w14:textId="77777777" w:rsidTr="00682F70">
        <w:trPr>
          <w:trHeight w:val="62"/>
        </w:trPr>
        <w:tc>
          <w:tcPr>
            <w:tcW w:w="2603" w:type="dxa"/>
            <w:vMerge/>
          </w:tcPr>
          <w:p w14:paraId="07B1F1AB" w14:textId="77777777" w:rsidR="007B1E73" w:rsidRPr="00EC3C1E" w:rsidRDefault="007B1E73" w:rsidP="00C1066B">
            <w:pPr>
              <w:rPr>
                <w:rFonts w:ascii="Times New Roman" w:hAnsi="Times New Roman" w:cs="Times New Roman"/>
                <w:sz w:val="20"/>
                <w:szCs w:val="20"/>
              </w:rPr>
            </w:pPr>
          </w:p>
        </w:tc>
        <w:tc>
          <w:tcPr>
            <w:tcW w:w="7826" w:type="dxa"/>
            <w:vMerge/>
            <w:vAlign w:val="center"/>
          </w:tcPr>
          <w:p w14:paraId="5090EE02"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6307A81A" w14:textId="77777777" w:rsidR="007B1E73" w:rsidRPr="00EC3C1E" w:rsidRDefault="007B1E73" w:rsidP="00C1066B">
            <w:pPr>
              <w:rPr>
                <w:rFonts w:ascii="Times New Roman" w:hAnsi="Times New Roman" w:cs="Times New Roman"/>
                <w:sz w:val="20"/>
                <w:szCs w:val="20"/>
              </w:rPr>
            </w:pPr>
          </w:p>
        </w:tc>
        <w:tc>
          <w:tcPr>
            <w:tcW w:w="523" w:type="dxa"/>
            <w:shd w:val="clear" w:color="auto" w:fill="FFFFFF" w:themeFill="background1"/>
          </w:tcPr>
          <w:p w14:paraId="37C8E46F"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30F03AE3" w14:textId="77777777" w:rsidR="007B1E73" w:rsidRPr="00EC3C1E" w:rsidRDefault="007B1E73" w:rsidP="00C1066B">
            <w:pPr>
              <w:rPr>
                <w:rFonts w:ascii="Times New Roman" w:hAnsi="Times New Roman" w:cs="Times New Roman"/>
                <w:sz w:val="20"/>
                <w:szCs w:val="20"/>
              </w:rPr>
            </w:pPr>
          </w:p>
        </w:tc>
        <w:tc>
          <w:tcPr>
            <w:tcW w:w="523" w:type="dxa"/>
            <w:shd w:val="clear" w:color="auto" w:fill="FFFFFF" w:themeFill="background1"/>
          </w:tcPr>
          <w:p w14:paraId="0B0FD1A9" w14:textId="77777777" w:rsidR="007B1E73" w:rsidRPr="00EC3C1E" w:rsidRDefault="007B1E73" w:rsidP="00C1066B">
            <w:pPr>
              <w:rPr>
                <w:rFonts w:ascii="Times New Roman" w:hAnsi="Times New Roman" w:cs="Times New Roman"/>
                <w:sz w:val="20"/>
                <w:szCs w:val="20"/>
              </w:rPr>
            </w:pPr>
          </w:p>
        </w:tc>
        <w:tc>
          <w:tcPr>
            <w:tcW w:w="1897" w:type="dxa"/>
            <w:vAlign w:val="center"/>
          </w:tcPr>
          <w:p w14:paraId="78EB06E6" w14:textId="77777777" w:rsidR="007B1E73" w:rsidRPr="00EC3C1E" w:rsidRDefault="007B1E73" w:rsidP="00C1066B">
            <w:pPr>
              <w:jc w:val="cente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UNITAR</w:t>
            </w:r>
          </w:p>
        </w:tc>
      </w:tr>
      <w:tr w:rsidR="007B1E73" w:rsidRPr="00C1066B" w14:paraId="7D365F86" w14:textId="77777777" w:rsidTr="00526585">
        <w:trPr>
          <w:trHeight w:val="167"/>
        </w:trPr>
        <w:tc>
          <w:tcPr>
            <w:tcW w:w="2603" w:type="dxa"/>
            <w:vMerge/>
          </w:tcPr>
          <w:p w14:paraId="7497BA30" w14:textId="77777777" w:rsidR="007B1E73" w:rsidRPr="00EC3C1E" w:rsidRDefault="007B1E73" w:rsidP="00C1066B">
            <w:pPr>
              <w:rPr>
                <w:rFonts w:ascii="Times New Roman" w:hAnsi="Times New Roman" w:cs="Times New Roman"/>
                <w:sz w:val="20"/>
                <w:szCs w:val="20"/>
              </w:rPr>
            </w:pPr>
          </w:p>
        </w:tc>
        <w:tc>
          <w:tcPr>
            <w:tcW w:w="7826" w:type="dxa"/>
            <w:vMerge w:val="restart"/>
          </w:tcPr>
          <w:p w14:paraId="7BCECA88" w14:textId="77777777" w:rsidR="007B1E73" w:rsidRPr="00EC3C1E" w:rsidRDefault="007B1E73" w:rsidP="00C1066B">
            <w:pP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Activity 4.2: Awareness creation on the reduction of POPs releases from the open-air combustion of solid waste.</w:t>
            </w:r>
          </w:p>
        </w:tc>
        <w:tc>
          <w:tcPr>
            <w:tcW w:w="523" w:type="dxa"/>
            <w:shd w:val="clear" w:color="auto" w:fill="FFFFFF" w:themeFill="background1"/>
          </w:tcPr>
          <w:p w14:paraId="473CB06D" w14:textId="77777777" w:rsidR="007B1E73" w:rsidRPr="00EC3C1E" w:rsidRDefault="007B1E73" w:rsidP="00C1066B">
            <w:pPr>
              <w:rPr>
                <w:rFonts w:ascii="Times New Roman" w:hAnsi="Times New Roman" w:cs="Times New Roman"/>
                <w:sz w:val="20"/>
                <w:szCs w:val="20"/>
              </w:rPr>
            </w:pPr>
          </w:p>
        </w:tc>
        <w:tc>
          <w:tcPr>
            <w:tcW w:w="523" w:type="dxa"/>
            <w:shd w:val="clear" w:color="auto" w:fill="FFFFFF" w:themeFill="background1"/>
          </w:tcPr>
          <w:p w14:paraId="7E492A86"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57F14A38"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5EB923C7" w14:textId="77777777" w:rsidR="007B1E73" w:rsidRPr="00EC3C1E" w:rsidRDefault="007B1E73" w:rsidP="00C1066B">
            <w:pPr>
              <w:rPr>
                <w:rFonts w:ascii="Times New Roman" w:hAnsi="Times New Roman" w:cs="Times New Roman"/>
                <w:sz w:val="20"/>
                <w:szCs w:val="20"/>
              </w:rPr>
            </w:pPr>
          </w:p>
        </w:tc>
        <w:tc>
          <w:tcPr>
            <w:tcW w:w="1897" w:type="dxa"/>
            <w:vAlign w:val="center"/>
          </w:tcPr>
          <w:p w14:paraId="7F9E7689" w14:textId="77777777" w:rsidR="007B1E73" w:rsidRPr="00EC3C1E" w:rsidRDefault="007B1E73" w:rsidP="00C1066B">
            <w:pPr>
              <w:jc w:val="cente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UNDP</w:t>
            </w:r>
          </w:p>
        </w:tc>
      </w:tr>
      <w:tr w:rsidR="007B1E73" w:rsidRPr="00C1066B" w14:paraId="44CE186F" w14:textId="77777777" w:rsidTr="007B1E73">
        <w:trPr>
          <w:trHeight w:val="167"/>
        </w:trPr>
        <w:tc>
          <w:tcPr>
            <w:tcW w:w="2603" w:type="dxa"/>
            <w:vMerge/>
          </w:tcPr>
          <w:p w14:paraId="29FB9E54" w14:textId="77777777" w:rsidR="007B1E73" w:rsidRPr="00EC3C1E" w:rsidRDefault="007B1E73" w:rsidP="00C1066B">
            <w:pPr>
              <w:rPr>
                <w:rFonts w:ascii="Times New Roman" w:hAnsi="Times New Roman" w:cs="Times New Roman"/>
                <w:sz w:val="20"/>
                <w:szCs w:val="20"/>
              </w:rPr>
            </w:pPr>
          </w:p>
        </w:tc>
        <w:tc>
          <w:tcPr>
            <w:tcW w:w="7826" w:type="dxa"/>
            <w:vMerge/>
            <w:vAlign w:val="center"/>
          </w:tcPr>
          <w:p w14:paraId="34F5BFBA" w14:textId="77777777" w:rsidR="007B1E73" w:rsidRPr="00EC3C1E" w:rsidRDefault="007B1E73" w:rsidP="00C1066B">
            <w:pPr>
              <w:rPr>
                <w:rFonts w:ascii="Times New Roman" w:hAnsi="Times New Roman" w:cs="Times New Roman"/>
                <w:sz w:val="20"/>
                <w:szCs w:val="20"/>
              </w:rPr>
            </w:pPr>
          </w:p>
        </w:tc>
        <w:tc>
          <w:tcPr>
            <w:tcW w:w="523" w:type="dxa"/>
          </w:tcPr>
          <w:p w14:paraId="52C919C9" w14:textId="77777777" w:rsidR="007B1E73" w:rsidRPr="00EC3C1E" w:rsidRDefault="007B1E73" w:rsidP="00C1066B">
            <w:pPr>
              <w:rPr>
                <w:rFonts w:ascii="Times New Roman" w:hAnsi="Times New Roman" w:cs="Times New Roman"/>
                <w:sz w:val="20"/>
                <w:szCs w:val="20"/>
              </w:rPr>
            </w:pPr>
          </w:p>
        </w:tc>
        <w:tc>
          <w:tcPr>
            <w:tcW w:w="523" w:type="dxa"/>
          </w:tcPr>
          <w:p w14:paraId="07EF1E59"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7B6BE624"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7568DA8D" w14:textId="77777777" w:rsidR="007B1E73" w:rsidRPr="00EC3C1E" w:rsidRDefault="007B1E73" w:rsidP="00C1066B">
            <w:pPr>
              <w:rPr>
                <w:rFonts w:ascii="Times New Roman" w:hAnsi="Times New Roman" w:cs="Times New Roman"/>
                <w:sz w:val="20"/>
                <w:szCs w:val="20"/>
              </w:rPr>
            </w:pPr>
          </w:p>
        </w:tc>
        <w:tc>
          <w:tcPr>
            <w:tcW w:w="1897" w:type="dxa"/>
            <w:vAlign w:val="center"/>
          </w:tcPr>
          <w:p w14:paraId="52954D94" w14:textId="77777777" w:rsidR="007B1E73" w:rsidRPr="00EC3C1E" w:rsidRDefault="007B1E73" w:rsidP="00C1066B">
            <w:pPr>
              <w:jc w:val="cente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UNITAR</w:t>
            </w:r>
          </w:p>
        </w:tc>
      </w:tr>
      <w:tr w:rsidR="007B1E73" w:rsidRPr="00C1066B" w14:paraId="45B0B1E4" w14:textId="77777777" w:rsidTr="00526585">
        <w:trPr>
          <w:trHeight w:val="167"/>
        </w:trPr>
        <w:tc>
          <w:tcPr>
            <w:tcW w:w="2603" w:type="dxa"/>
            <w:vMerge/>
          </w:tcPr>
          <w:p w14:paraId="318C22DB" w14:textId="77777777" w:rsidR="007B1E73" w:rsidRPr="00EC3C1E" w:rsidRDefault="007B1E73" w:rsidP="00C1066B">
            <w:pPr>
              <w:rPr>
                <w:rFonts w:ascii="Times New Roman" w:hAnsi="Times New Roman" w:cs="Times New Roman"/>
                <w:sz w:val="20"/>
                <w:szCs w:val="20"/>
              </w:rPr>
            </w:pPr>
          </w:p>
        </w:tc>
        <w:tc>
          <w:tcPr>
            <w:tcW w:w="7826" w:type="dxa"/>
            <w:vMerge w:val="restart"/>
          </w:tcPr>
          <w:p w14:paraId="6821FECD" w14:textId="77777777" w:rsidR="007B1E73" w:rsidRPr="00EC3C1E" w:rsidRDefault="007B1E73" w:rsidP="00C1066B">
            <w:pP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Activity 4.3: Education of farmers on the need to reduce uPOP releases from agricultural biomass combustion.</w:t>
            </w:r>
          </w:p>
        </w:tc>
        <w:tc>
          <w:tcPr>
            <w:tcW w:w="523" w:type="dxa"/>
            <w:shd w:val="clear" w:color="auto" w:fill="4EA72E" w:themeFill="accent6"/>
          </w:tcPr>
          <w:p w14:paraId="7B38F71B"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536CB195"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0BE574D4" w14:textId="77777777" w:rsidR="007B1E73" w:rsidRPr="00EC3C1E" w:rsidRDefault="007B1E73" w:rsidP="00C1066B">
            <w:pPr>
              <w:rPr>
                <w:rFonts w:ascii="Times New Roman" w:hAnsi="Times New Roman" w:cs="Times New Roman"/>
                <w:sz w:val="20"/>
                <w:szCs w:val="20"/>
              </w:rPr>
            </w:pPr>
          </w:p>
        </w:tc>
        <w:tc>
          <w:tcPr>
            <w:tcW w:w="523" w:type="dxa"/>
            <w:shd w:val="clear" w:color="auto" w:fill="FFFFFF" w:themeFill="background1"/>
          </w:tcPr>
          <w:p w14:paraId="7CBF985E" w14:textId="77777777" w:rsidR="007B1E73" w:rsidRPr="00EC3C1E" w:rsidRDefault="007B1E73" w:rsidP="00C1066B">
            <w:pPr>
              <w:rPr>
                <w:rFonts w:ascii="Times New Roman" w:hAnsi="Times New Roman" w:cs="Times New Roman"/>
                <w:sz w:val="20"/>
                <w:szCs w:val="20"/>
              </w:rPr>
            </w:pPr>
          </w:p>
        </w:tc>
        <w:tc>
          <w:tcPr>
            <w:tcW w:w="1897" w:type="dxa"/>
            <w:vAlign w:val="center"/>
          </w:tcPr>
          <w:p w14:paraId="5D45468F" w14:textId="77777777" w:rsidR="007B1E73" w:rsidRPr="00EC3C1E" w:rsidRDefault="007B1E73" w:rsidP="00C1066B">
            <w:pPr>
              <w:jc w:val="cente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UNDP</w:t>
            </w:r>
          </w:p>
        </w:tc>
      </w:tr>
      <w:tr w:rsidR="007B1E73" w:rsidRPr="00C1066B" w14:paraId="11EADAFB" w14:textId="77777777" w:rsidTr="00526585">
        <w:trPr>
          <w:trHeight w:val="167"/>
        </w:trPr>
        <w:tc>
          <w:tcPr>
            <w:tcW w:w="2603" w:type="dxa"/>
            <w:vMerge/>
          </w:tcPr>
          <w:p w14:paraId="26A55EC8" w14:textId="77777777" w:rsidR="007B1E73" w:rsidRPr="00EC3C1E" w:rsidRDefault="007B1E73" w:rsidP="00C1066B">
            <w:pPr>
              <w:rPr>
                <w:rFonts w:ascii="Times New Roman" w:hAnsi="Times New Roman" w:cs="Times New Roman"/>
                <w:sz w:val="20"/>
                <w:szCs w:val="20"/>
              </w:rPr>
            </w:pPr>
          </w:p>
        </w:tc>
        <w:tc>
          <w:tcPr>
            <w:tcW w:w="7826" w:type="dxa"/>
            <w:vMerge/>
            <w:vAlign w:val="center"/>
          </w:tcPr>
          <w:p w14:paraId="3131E82A"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62A44E00"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54513F6C"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4BFB01E1" w14:textId="77777777" w:rsidR="007B1E73" w:rsidRPr="00EC3C1E" w:rsidRDefault="007B1E73" w:rsidP="00C1066B">
            <w:pPr>
              <w:rPr>
                <w:rFonts w:ascii="Times New Roman" w:hAnsi="Times New Roman" w:cs="Times New Roman"/>
                <w:sz w:val="20"/>
                <w:szCs w:val="20"/>
              </w:rPr>
            </w:pPr>
          </w:p>
        </w:tc>
        <w:tc>
          <w:tcPr>
            <w:tcW w:w="523" w:type="dxa"/>
            <w:shd w:val="clear" w:color="auto" w:fill="FFFFFF" w:themeFill="background1"/>
          </w:tcPr>
          <w:p w14:paraId="7783E0F0" w14:textId="77777777" w:rsidR="007B1E73" w:rsidRPr="00EC3C1E" w:rsidRDefault="007B1E73" w:rsidP="00C1066B">
            <w:pPr>
              <w:rPr>
                <w:rFonts w:ascii="Times New Roman" w:hAnsi="Times New Roman" w:cs="Times New Roman"/>
                <w:sz w:val="20"/>
                <w:szCs w:val="20"/>
              </w:rPr>
            </w:pPr>
          </w:p>
        </w:tc>
        <w:tc>
          <w:tcPr>
            <w:tcW w:w="1897" w:type="dxa"/>
            <w:vAlign w:val="center"/>
          </w:tcPr>
          <w:p w14:paraId="19594CFA" w14:textId="77777777" w:rsidR="007B1E73" w:rsidRPr="00EC3C1E" w:rsidRDefault="007B1E73" w:rsidP="00C1066B">
            <w:pPr>
              <w:jc w:val="cente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UNITAR</w:t>
            </w:r>
          </w:p>
        </w:tc>
      </w:tr>
      <w:tr w:rsidR="007B1E73" w:rsidRPr="00C1066B" w14:paraId="6944E72A" w14:textId="77777777" w:rsidTr="00526585">
        <w:trPr>
          <w:trHeight w:val="167"/>
        </w:trPr>
        <w:tc>
          <w:tcPr>
            <w:tcW w:w="2603" w:type="dxa"/>
            <w:vMerge/>
          </w:tcPr>
          <w:p w14:paraId="79DF7F96" w14:textId="77777777" w:rsidR="007B1E73" w:rsidRPr="00EC3C1E" w:rsidRDefault="007B1E73" w:rsidP="00C1066B">
            <w:pPr>
              <w:rPr>
                <w:rFonts w:ascii="Times New Roman" w:hAnsi="Times New Roman" w:cs="Times New Roman"/>
                <w:sz w:val="20"/>
                <w:szCs w:val="20"/>
              </w:rPr>
            </w:pPr>
          </w:p>
        </w:tc>
        <w:tc>
          <w:tcPr>
            <w:tcW w:w="7826" w:type="dxa"/>
            <w:vMerge w:val="restart"/>
          </w:tcPr>
          <w:p w14:paraId="0E2E845F" w14:textId="77777777" w:rsidR="007B1E73" w:rsidRPr="00EC3C1E" w:rsidRDefault="007B1E73" w:rsidP="00C1066B">
            <w:pP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Activity 4.4: Assessment of the impact of efforts to reduce uPOP releases.</w:t>
            </w:r>
          </w:p>
        </w:tc>
        <w:tc>
          <w:tcPr>
            <w:tcW w:w="523" w:type="dxa"/>
            <w:shd w:val="clear" w:color="auto" w:fill="FFFFFF" w:themeFill="background1"/>
          </w:tcPr>
          <w:p w14:paraId="2998F320" w14:textId="77777777" w:rsidR="007B1E73" w:rsidRPr="00EC3C1E" w:rsidRDefault="007B1E73" w:rsidP="00C1066B">
            <w:pPr>
              <w:rPr>
                <w:rFonts w:ascii="Times New Roman" w:hAnsi="Times New Roman" w:cs="Times New Roman"/>
                <w:sz w:val="20"/>
                <w:szCs w:val="20"/>
              </w:rPr>
            </w:pPr>
          </w:p>
        </w:tc>
        <w:tc>
          <w:tcPr>
            <w:tcW w:w="523" w:type="dxa"/>
            <w:shd w:val="clear" w:color="auto" w:fill="FFFFFF" w:themeFill="background1"/>
          </w:tcPr>
          <w:p w14:paraId="6BB3D875"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6D83E56E"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7805A092" w14:textId="77777777" w:rsidR="007B1E73" w:rsidRPr="00EC3C1E" w:rsidRDefault="007B1E73" w:rsidP="00C1066B">
            <w:pPr>
              <w:rPr>
                <w:rFonts w:ascii="Times New Roman" w:hAnsi="Times New Roman" w:cs="Times New Roman"/>
                <w:sz w:val="20"/>
                <w:szCs w:val="20"/>
              </w:rPr>
            </w:pPr>
          </w:p>
        </w:tc>
        <w:tc>
          <w:tcPr>
            <w:tcW w:w="1897" w:type="dxa"/>
            <w:vAlign w:val="center"/>
          </w:tcPr>
          <w:p w14:paraId="0AEE0BBC" w14:textId="77777777" w:rsidR="007B1E73" w:rsidRPr="00EC3C1E" w:rsidRDefault="007B1E73" w:rsidP="00C1066B">
            <w:pPr>
              <w:jc w:val="cente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UNDP</w:t>
            </w:r>
          </w:p>
        </w:tc>
      </w:tr>
      <w:tr w:rsidR="007B1E73" w:rsidRPr="00C1066B" w14:paraId="30594C16" w14:textId="77777777" w:rsidTr="00526585">
        <w:trPr>
          <w:trHeight w:val="167"/>
        </w:trPr>
        <w:tc>
          <w:tcPr>
            <w:tcW w:w="2603" w:type="dxa"/>
            <w:vMerge/>
          </w:tcPr>
          <w:p w14:paraId="1365151F" w14:textId="77777777" w:rsidR="007B1E73" w:rsidRPr="00EC3C1E" w:rsidRDefault="007B1E73" w:rsidP="00C1066B">
            <w:pPr>
              <w:rPr>
                <w:rFonts w:ascii="Times New Roman" w:hAnsi="Times New Roman" w:cs="Times New Roman"/>
                <w:sz w:val="20"/>
                <w:szCs w:val="20"/>
              </w:rPr>
            </w:pPr>
          </w:p>
        </w:tc>
        <w:tc>
          <w:tcPr>
            <w:tcW w:w="7826" w:type="dxa"/>
            <w:vMerge/>
            <w:vAlign w:val="center"/>
          </w:tcPr>
          <w:p w14:paraId="27E7F817" w14:textId="77777777" w:rsidR="007B1E73" w:rsidRPr="00EC3C1E" w:rsidRDefault="007B1E73" w:rsidP="00C1066B">
            <w:pPr>
              <w:rPr>
                <w:rFonts w:ascii="Times New Roman" w:hAnsi="Times New Roman" w:cs="Times New Roman"/>
                <w:sz w:val="20"/>
                <w:szCs w:val="20"/>
              </w:rPr>
            </w:pPr>
          </w:p>
        </w:tc>
        <w:tc>
          <w:tcPr>
            <w:tcW w:w="523" w:type="dxa"/>
            <w:shd w:val="clear" w:color="auto" w:fill="FFFFFF" w:themeFill="background1"/>
          </w:tcPr>
          <w:p w14:paraId="09255C2E" w14:textId="77777777" w:rsidR="007B1E73" w:rsidRPr="00EC3C1E" w:rsidRDefault="007B1E73" w:rsidP="00C1066B">
            <w:pPr>
              <w:rPr>
                <w:rFonts w:ascii="Times New Roman" w:hAnsi="Times New Roman" w:cs="Times New Roman"/>
                <w:sz w:val="20"/>
                <w:szCs w:val="20"/>
              </w:rPr>
            </w:pPr>
          </w:p>
        </w:tc>
        <w:tc>
          <w:tcPr>
            <w:tcW w:w="523" w:type="dxa"/>
            <w:shd w:val="clear" w:color="auto" w:fill="FFFFFF" w:themeFill="background1"/>
          </w:tcPr>
          <w:p w14:paraId="794E11AC"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4308DFD5"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467FBB08" w14:textId="77777777" w:rsidR="007B1E73" w:rsidRPr="00EC3C1E" w:rsidRDefault="007B1E73" w:rsidP="00C1066B">
            <w:pPr>
              <w:rPr>
                <w:rFonts w:ascii="Times New Roman" w:hAnsi="Times New Roman" w:cs="Times New Roman"/>
                <w:sz w:val="20"/>
                <w:szCs w:val="20"/>
              </w:rPr>
            </w:pPr>
          </w:p>
        </w:tc>
        <w:tc>
          <w:tcPr>
            <w:tcW w:w="1897" w:type="dxa"/>
            <w:vAlign w:val="center"/>
          </w:tcPr>
          <w:p w14:paraId="2D36F4C7" w14:textId="77777777" w:rsidR="007B1E73" w:rsidRPr="00EC3C1E" w:rsidRDefault="007B1E73" w:rsidP="00C1066B">
            <w:pPr>
              <w:jc w:val="cente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UNITAR</w:t>
            </w:r>
          </w:p>
        </w:tc>
      </w:tr>
      <w:tr w:rsidR="007B1E73" w:rsidRPr="00C1066B" w14:paraId="3F2E8403" w14:textId="77777777" w:rsidTr="00526585">
        <w:trPr>
          <w:trHeight w:val="167"/>
        </w:trPr>
        <w:tc>
          <w:tcPr>
            <w:tcW w:w="2603" w:type="dxa"/>
            <w:vMerge/>
          </w:tcPr>
          <w:p w14:paraId="6CC8C101" w14:textId="77777777" w:rsidR="007B1E73" w:rsidRPr="00EC3C1E" w:rsidRDefault="007B1E73" w:rsidP="00C1066B">
            <w:pPr>
              <w:rPr>
                <w:rFonts w:ascii="Times New Roman" w:hAnsi="Times New Roman" w:cs="Times New Roman"/>
                <w:sz w:val="20"/>
                <w:szCs w:val="20"/>
              </w:rPr>
            </w:pPr>
          </w:p>
        </w:tc>
        <w:tc>
          <w:tcPr>
            <w:tcW w:w="7826" w:type="dxa"/>
          </w:tcPr>
          <w:p w14:paraId="6CA13B79" w14:textId="77777777" w:rsidR="007B1E73" w:rsidRPr="00EC3C1E" w:rsidRDefault="007B1E73" w:rsidP="00C1066B">
            <w:pP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Activity 4.5: Project monitoring and evaluation.</w:t>
            </w:r>
          </w:p>
        </w:tc>
        <w:tc>
          <w:tcPr>
            <w:tcW w:w="523" w:type="dxa"/>
          </w:tcPr>
          <w:p w14:paraId="00737165"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67D1DA79"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78B7494B" w14:textId="77777777" w:rsidR="007B1E73" w:rsidRPr="00EC3C1E" w:rsidRDefault="007B1E73" w:rsidP="00C1066B">
            <w:pPr>
              <w:rPr>
                <w:rFonts w:ascii="Times New Roman" w:hAnsi="Times New Roman" w:cs="Times New Roman"/>
                <w:sz w:val="20"/>
                <w:szCs w:val="20"/>
              </w:rPr>
            </w:pPr>
          </w:p>
        </w:tc>
        <w:tc>
          <w:tcPr>
            <w:tcW w:w="523" w:type="dxa"/>
            <w:shd w:val="clear" w:color="auto" w:fill="FFFFFF" w:themeFill="background1"/>
          </w:tcPr>
          <w:p w14:paraId="2A83B8C9" w14:textId="77777777" w:rsidR="007B1E73" w:rsidRPr="00EC3C1E" w:rsidRDefault="007B1E73" w:rsidP="00C1066B">
            <w:pPr>
              <w:rPr>
                <w:rFonts w:ascii="Times New Roman" w:hAnsi="Times New Roman" w:cs="Times New Roman"/>
                <w:sz w:val="20"/>
                <w:szCs w:val="20"/>
              </w:rPr>
            </w:pPr>
          </w:p>
        </w:tc>
        <w:tc>
          <w:tcPr>
            <w:tcW w:w="1897" w:type="dxa"/>
            <w:vAlign w:val="center"/>
          </w:tcPr>
          <w:p w14:paraId="1A54B849" w14:textId="77777777" w:rsidR="007B1E73" w:rsidRPr="00EC3C1E" w:rsidRDefault="007B1E73" w:rsidP="00C1066B">
            <w:pPr>
              <w:jc w:val="center"/>
              <w:rPr>
                <w:rFonts w:ascii="Times New Roman" w:hAnsi="Times New Roman" w:cs="Times New Roman"/>
                <w:sz w:val="20"/>
                <w:szCs w:val="20"/>
              </w:rPr>
            </w:pPr>
            <w:r w:rsidRPr="00EC3C1E">
              <w:rPr>
                <w:rFonts w:ascii="Times New Roman" w:eastAsia="Times New Roman" w:hAnsi="Times New Roman" w:cs="Times New Roman"/>
                <w:kern w:val="0"/>
                <w:sz w:val="20"/>
                <w:szCs w:val="20"/>
                <w14:ligatures w14:val="none"/>
              </w:rPr>
              <w:t>UNDP</w:t>
            </w:r>
          </w:p>
        </w:tc>
      </w:tr>
      <w:tr w:rsidR="007B1E73" w:rsidRPr="00C1066B" w14:paraId="24D50266" w14:textId="77777777" w:rsidTr="00526585">
        <w:trPr>
          <w:trHeight w:val="241"/>
        </w:trPr>
        <w:tc>
          <w:tcPr>
            <w:tcW w:w="2603" w:type="dxa"/>
          </w:tcPr>
          <w:p w14:paraId="45C56DCB" w14:textId="77777777" w:rsidR="007B1E73" w:rsidRPr="00EC3C1E" w:rsidRDefault="007B1E73" w:rsidP="00C1066B">
            <w:pPr>
              <w:rPr>
                <w:rFonts w:ascii="Times New Roman" w:hAnsi="Times New Roman" w:cs="Times New Roman"/>
                <w:sz w:val="20"/>
                <w:szCs w:val="20"/>
              </w:rPr>
            </w:pPr>
            <w:r w:rsidRPr="00EC3C1E">
              <w:rPr>
                <w:rFonts w:ascii="Times New Roman" w:hAnsi="Times New Roman" w:cs="Times New Roman"/>
                <w:sz w:val="20"/>
                <w:szCs w:val="20"/>
              </w:rPr>
              <w:t xml:space="preserve">Project Management </w:t>
            </w:r>
          </w:p>
        </w:tc>
        <w:tc>
          <w:tcPr>
            <w:tcW w:w="7826" w:type="dxa"/>
          </w:tcPr>
          <w:p w14:paraId="4211ECE6" w14:textId="77777777" w:rsidR="007B1E73" w:rsidRPr="00EC3C1E" w:rsidRDefault="007B1E73" w:rsidP="00C1066B">
            <w:pPr>
              <w:pStyle w:val="ListParagraph"/>
              <w:numPr>
                <w:ilvl w:val="1"/>
                <w:numId w:val="1"/>
              </w:numPr>
              <w:rPr>
                <w:rFonts w:ascii="Times New Roman" w:hAnsi="Times New Roman" w:cs="Times New Roman"/>
                <w:sz w:val="20"/>
                <w:szCs w:val="20"/>
              </w:rPr>
            </w:pPr>
          </w:p>
        </w:tc>
        <w:tc>
          <w:tcPr>
            <w:tcW w:w="523" w:type="dxa"/>
            <w:shd w:val="clear" w:color="auto" w:fill="4EA72E" w:themeFill="accent6"/>
          </w:tcPr>
          <w:p w14:paraId="44B9F976"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2DA40FC4"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09FD9B43" w14:textId="77777777" w:rsidR="007B1E73" w:rsidRPr="00EC3C1E" w:rsidRDefault="007B1E73" w:rsidP="00C1066B">
            <w:pPr>
              <w:rPr>
                <w:rFonts w:ascii="Times New Roman" w:hAnsi="Times New Roman" w:cs="Times New Roman"/>
                <w:sz w:val="20"/>
                <w:szCs w:val="20"/>
              </w:rPr>
            </w:pPr>
          </w:p>
        </w:tc>
        <w:tc>
          <w:tcPr>
            <w:tcW w:w="523" w:type="dxa"/>
            <w:shd w:val="clear" w:color="auto" w:fill="4EA72E" w:themeFill="accent6"/>
          </w:tcPr>
          <w:p w14:paraId="613A10A3" w14:textId="77777777" w:rsidR="007B1E73" w:rsidRPr="00EC3C1E" w:rsidRDefault="007B1E73" w:rsidP="00C1066B">
            <w:pPr>
              <w:rPr>
                <w:rFonts w:ascii="Times New Roman" w:hAnsi="Times New Roman" w:cs="Times New Roman"/>
                <w:sz w:val="20"/>
                <w:szCs w:val="20"/>
              </w:rPr>
            </w:pPr>
          </w:p>
        </w:tc>
        <w:tc>
          <w:tcPr>
            <w:tcW w:w="1897" w:type="dxa"/>
          </w:tcPr>
          <w:p w14:paraId="0B9D1901" w14:textId="77777777" w:rsidR="007B1E73" w:rsidRPr="00EC3C1E" w:rsidRDefault="007B1E73" w:rsidP="00C1066B">
            <w:pPr>
              <w:jc w:val="center"/>
              <w:rPr>
                <w:rFonts w:ascii="Times New Roman" w:hAnsi="Times New Roman" w:cs="Times New Roman"/>
                <w:sz w:val="20"/>
                <w:szCs w:val="20"/>
              </w:rPr>
            </w:pPr>
            <w:r w:rsidRPr="00EC3C1E">
              <w:rPr>
                <w:rFonts w:ascii="Times New Roman" w:hAnsi="Times New Roman" w:cs="Times New Roman"/>
                <w:sz w:val="20"/>
                <w:szCs w:val="20"/>
              </w:rPr>
              <w:t>UNDP</w:t>
            </w:r>
          </w:p>
        </w:tc>
      </w:tr>
    </w:tbl>
    <w:p w14:paraId="1E45DC9C" w14:textId="77777777" w:rsidR="00941795" w:rsidRPr="001C64D6" w:rsidRDefault="00941795" w:rsidP="00877BA5">
      <w:pPr>
        <w:spacing w:line="276" w:lineRule="auto"/>
        <w:rPr>
          <w:rFonts w:ascii="Times New Roman" w:hAnsi="Times New Roman" w:cs="Times New Roman"/>
          <w:b/>
          <w:bCs/>
        </w:rPr>
        <w:sectPr w:rsidR="00941795" w:rsidRPr="001C64D6" w:rsidSect="00941795">
          <w:pgSz w:w="16838" w:h="11906" w:orient="landscape"/>
          <w:pgMar w:top="1440" w:right="1440" w:bottom="1440" w:left="1440" w:header="283" w:footer="708" w:gutter="0"/>
          <w:cols w:space="708"/>
          <w:docGrid w:linePitch="360"/>
        </w:sectPr>
      </w:pPr>
    </w:p>
    <w:p w14:paraId="0D8E57DA" w14:textId="3B1C934B" w:rsidR="00877BA5" w:rsidRPr="001C64D6" w:rsidRDefault="00877BA5" w:rsidP="00877BA5">
      <w:pPr>
        <w:pStyle w:val="Heading1"/>
        <w:numPr>
          <w:ilvl w:val="0"/>
          <w:numId w:val="4"/>
        </w:numPr>
        <w:spacing w:after="120" w:line="276" w:lineRule="auto"/>
        <w:jc w:val="both"/>
        <w:rPr>
          <w:rFonts w:ascii="Times New Roman" w:hAnsi="Times New Roman" w:cs="Times New Roman"/>
          <w:b/>
          <w:bCs/>
          <w:color w:val="auto"/>
          <w:sz w:val="24"/>
          <w:szCs w:val="24"/>
        </w:rPr>
      </w:pPr>
      <w:bookmarkStart w:id="17" w:name="_Toc222818987"/>
      <w:r w:rsidRPr="001C64D6">
        <w:rPr>
          <w:rFonts w:ascii="Times New Roman" w:hAnsi="Times New Roman" w:cs="Times New Roman"/>
          <w:b/>
          <w:bCs/>
          <w:color w:val="auto"/>
          <w:sz w:val="24"/>
          <w:szCs w:val="24"/>
        </w:rPr>
        <w:lastRenderedPageBreak/>
        <w:t>FINANCIAL STATUS</w:t>
      </w:r>
      <w:bookmarkEnd w:id="17"/>
      <w:r w:rsidRPr="001C64D6">
        <w:rPr>
          <w:rFonts w:ascii="Times New Roman" w:hAnsi="Times New Roman" w:cs="Times New Roman"/>
          <w:b/>
          <w:bCs/>
          <w:color w:val="auto"/>
          <w:sz w:val="24"/>
          <w:szCs w:val="24"/>
        </w:rPr>
        <w:t xml:space="preserve">  </w:t>
      </w:r>
    </w:p>
    <w:p w14:paraId="0B158BE3" w14:textId="77777777" w:rsidR="006671EE" w:rsidRDefault="006671EE" w:rsidP="00C1066B">
      <w:pPr>
        <w:spacing w:after="0" w:line="240" w:lineRule="auto"/>
        <w:jc w:val="both"/>
        <w:rPr>
          <w:rFonts w:ascii="Times New Roman" w:hAnsi="Times New Roman" w:cs="Times New Roman"/>
        </w:rPr>
      </w:pPr>
      <w:r w:rsidRPr="001C64D6">
        <w:rPr>
          <w:rFonts w:ascii="Times New Roman" w:hAnsi="Times New Roman" w:cs="Times New Roman"/>
        </w:rPr>
        <w:t xml:space="preserve">The total committed donor contribution for the project is €999,788.00 (USD1,079,486.37). As of 31st December 2025, a cumulative total of USD 432,964.48 has been received from the French Facility for Global Environment (FFEM), in line with the signed funding agreement. Based on the donor commitment, the outstanding balance yet to be disbursed amounts to USD 646,521.89, which will be received in subsequent tranches, upon liquidating 80% of the first tranche.  </w:t>
      </w:r>
    </w:p>
    <w:p w14:paraId="2E6B8264" w14:textId="77777777" w:rsidR="00C1066B" w:rsidRPr="001C64D6" w:rsidRDefault="00C1066B" w:rsidP="00EC3C1E">
      <w:pPr>
        <w:spacing w:after="0" w:line="240" w:lineRule="auto"/>
        <w:jc w:val="both"/>
        <w:rPr>
          <w:rFonts w:ascii="Times New Roman" w:hAnsi="Times New Roman" w:cs="Times New Roman"/>
        </w:rPr>
      </w:pPr>
    </w:p>
    <w:p w14:paraId="54A44BD8" w14:textId="37919139" w:rsidR="006671EE" w:rsidRPr="001C64D6" w:rsidRDefault="006671EE" w:rsidP="00EC3C1E">
      <w:pPr>
        <w:spacing w:after="0" w:line="240" w:lineRule="auto"/>
        <w:jc w:val="both"/>
        <w:rPr>
          <w:rFonts w:ascii="Times New Roman" w:hAnsi="Times New Roman" w:cs="Times New Roman"/>
        </w:rPr>
      </w:pPr>
      <w:r w:rsidRPr="001C64D6">
        <w:rPr>
          <w:rFonts w:ascii="Times New Roman" w:hAnsi="Times New Roman" w:cs="Times New Roman"/>
        </w:rPr>
        <w:t>During the reporting period (January–December 2025), project implementation commenced, and an expenditure amounting to $139,864.22 was incurred. These expenses relate primarily to:</w:t>
      </w:r>
    </w:p>
    <w:p w14:paraId="3DFE8924" w14:textId="77777777" w:rsidR="006671EE" w:rsidRPr="001C64D6" w:rsidRDefault="006671EE" w:rsidP="00EC3C1E">
      <w:pPr>
        <w:numPr>
          <w:ilvl w:val="0"/>
          <w:numId w:val="52"/>
        </w:numPr>
        <w:spacing w:after="0" w:line="240" w:lineRule="auto"/>
        <w:ind w:left="714" w:hanging="357"/>
        <w:jc w:val="both"/>
        <w:rPr>
          <w:rFonts w:ascii="Times New Roman" w:hAnsi="Times New Roman" w:cs="Times New Roman"/>
        </w:rPr>
      </w:pPr>
      <w:r w:rsidRPr="001C64D6">
        <w:rPr>
          <w:rFonts w:ascii="Times New Roman" w:hAnsi="Times New Roman" w:cs="Times New Roman"/>
        </w:rPr>
        <w:t>Staff and other personnel costs: $18,097.25</w:t>
      </w:r>
    </w:p>
    <w:p w14:paraId="68E00497" w14:textId="77777777" w:rsidR="006671EE" w:rsidRPr="001C64D6" w:rsidRDefault="006671EE" w:rsidP="00EC3C1E">
      <w:pPr>
        <w:numPr>
          <w:ilvl w:val="0"/>
          <w:numId w:val="52"/>
        </w:numPr>
        <w:spacing w:after="0" w:line="240" w:lineRule="auto"/>
        <w:ind w:left="714" w:hanging="357"/>
        <w:jc w:val="both"/>
        <w:rPr>
          <w:rFonts w:ascii="Times New Roman" w:hAnsi="Times New Roman" w:cs="Times New Roman"/>
        </w:rPr>
      </w:pPr>
      <w:r w:rsidRPr="001C64D6">
        <w:rPr>
          <w:rFonts w:ascii="Times New Roman" w:hAnsi="Times New Roman" w:cs="Times New Roman"/>
        </w:rPr>
        <w:t>Contractual services: $75,863.33</w:t>
      </w:r>
    </w:p>
    <w:p w14:paraId="751CFEE0" w14:textId="77777777" w:rsidR="006671EE" w:rsidRPr="001C64D6" w:rsidRDefault="006671EE" w:rsidP="00EC3C1E">
      <w:pPr>
        <w:numPr>
          <w:ilvl w:val="0"/>
          <w:numId w:val="52"/>
        </w:numPr>
        <w:spacing w:after="0" w:line="240" w:lineRule="auto"/>
        <w:ind w:left="714" w:hanging="357"/>
        <w:jc w:val="both"/>
        <w:rPr>
          <w:rFonts w:ascii="Times New Roman" w:hAnsi="Times New Roman" w:cs="Times New Roman"/>
        </w:rPr>
      </w:pPr>
      <w:r w:rsidRPr="001C64D6">
        <w:rPr>
          <w:rFonts w:ascii="Times New Roman" w:hAnsi="Times New Roman" w:cs="Times New Roman"/>
        </w:rPr>
        <w:t>Travel: $24,765.14</w:t>
      </w:r>
    </w:p>
    <w:p w14:paraId="746AD866" w14:textId="77777777" w:rsidR="006671EE" w:rsidRPr="001C64D6" w:rsidRDefault="006671EE" w:rsidP="00EC3C1E">
      <w:pPr>
        <w:numPr>
          <w:ilvl w:val="0"/>
          <w:numId w:val="52"/>
        </w:numPr>
        <w:spacing w:after="0" w:line="240" w:lineRule="auto"/>
        <w:ind w:left="714" w:hanging="357"/>
        <w:jc w:val="both"/>
        <w:rPr>
          <w:rFonts w:ascii="Times New Roman" w:hAnsi="Times New Roman" w:cs="Times New Roman"/>
        </w:rPr>
      </w:pPr>
      <w:r w:rsidRPr="001C64D6">
        <w:rPr>
          <w:rFonts w:ascii="Times New Roman" w:hAnsi="Times New Roman" w:cs="Times New Roman"/>
        </w:rPr>
        <w:t>General operating and other direct costs: $10,724.46</w:t>
      </w:r>
    </w:p>
    <w:p w14:paraId="41FCB92A" w14:textId="77777777" w:rsidR="006671EE" w:rsidRPr="001C64D6" w:rsidRDefault="006671EE" w:rsidP="00EC3C1E">
      <w:pPr>
        <w:numPr>
          <w:ilvl w:val="0"/>
          <w:numId w:val="52"/>
        </w:numPr>
        <w:spacing w:after="120" w:line="240" w:lineRule="auto"/>
        <w:ind w:left="714" w:hanging="357"/>
        <w:jc w:val="both"/>
        <w:rPr>
          <w:rFonts w:ascii="Times New Roman" w:hAnsi="Times New Roman" w:cs="Times New Roman"/>
        </w:rPr>
      </w:pPr>
      <w:r w:rsidRPr="001C64D6">
        <w:rPr>
          <w:rFonts w:ascii="Times New Roman" w:hAnsi="Times New Roman" w:cs="Times New Roman"/>
        </w:rPr>
        <w:t>Programme support/implementation costs: $10,414.04</w:t>
      </w:r>
    </w:p>
    <w:p w14:paraId="34823760" w14:textId="49D27681" w:rsidR="006671EE" w:rsidRDefault="006671EE" w:rsidP="00C1066B">
      <w:pPr>
        <w:spacing w:after="0" w:line="240" w:lineRule="auto"/>
        <w:jc w:val="both"/>
        <w:rPr>
          <w:rFonts w:ascii="Times New Roman" w:hAnsi="Times New Roman" w:cs="Times New Roman"/>
        </w:rPr>
      </w:pPr>
      <w:r w:rsidRPr="001C64D6">
        <w:rPr>
          <w:rFonts w:ascii="Times New Roman" w:hAnsi="Times New Roman" w:cs="Times New Roman"/>
        </w:rPr>
        <w:t>Total cumulative expenditure</w:t>
      </w:r>
      <w:r w:rsidR="00694662" w:rsidRPr="001C64D6">
        <w:rPr>
          <w:rFonts w:ascii="Times New Roman" w:hAnsi="Times New Roman" w:cs="Times New Roman"/>
        </w:rPr>
        <w:t xml:space="preserve"> from FFEM resources </w:t>
      </w:r>
      <w:r w:rsidRPr="001C64D6">
        <w:rPr>
          <w:rFonts w:ascii="Times New Roman" w:hAnsi="Times New Roman" w:cs="Times New Roman"/>
        </w:rPr>
        <w:t xml:space="preserve">thus stands at $139,864.22, leaving an unspent balance of $293,100.26 from funds received to date. In addition, commitments amounting to $56,802.00 have been recorded under general operating and direct costs but have not yet been liquidated as of the reporting date. The Combined Delivery Report (CDR) for the project further notes outstanding advances to UN Agencies of $26,526.17, including amounts transferred to UNITAR that are yet to be liquidated.  </w:t>
      </w:r>
    </w:p>
    <w:p w14:paraId="34F1BCFA" w14:textId="77777777" w:rsidR="00C1066B" w:rsidRPr="001C64D6" w:rsidRDefault="00C1066B" w:rsidP="00EC3C1E">
      <w:pPr>
        <w:spacing w:after="0" w:line="240" w:lineRule="auto"/>
        <w:jc w:val="both"/>
        <w:rPr>
          <w:rFonts w:ascii="Times New Roman" w:hAnsi="Times New Roman" w:cs="Times New Roman"/>
        </w:rPr>
      </w:pPr>
    </w:p>
    <w:p w14:paraId="17BF59F6" w14:textId="2A190F7A" w:rsidR="00002DEB" w:rsidRDefault="00002DEB" w:rsidP="00C1066B">
      <w:pPr>
        <w:spacing w:after="0" w:line="240" w:lineRule="auto"/>
        <w:jc w:val="both"/>
        <w:rPr>
          <w:rFonts w:ascii="Times New Roman" w:hAnsi="Times New Roman" w:cs="Times New Roman"/>
        </w:rPr>
      </w:pPr>
      <w:r w:rsidRPr="001C64D6">
        <w:rPr>
          <w:rFonts w:ascii="Times New Roman" w:hAnsi="Times New Roman" w:cs="Times New Roman"/>
        </w:rPr>
        <w:t>In addition to FFEM resources, the project continues to benefit from support provided by various national and international partners in both cash and in-kind forms. Contributions include technical support,</w:t>
      </w:r>
      <w:r w:rsidR="00352B1E" w:rsidRPr="001C64D6">
        <w:rPr>
          <w:rFonts w:ascii="Times New Roman" w:hAnsi="Times New Roman" w:cs="Times New Roman"/>
        </w:rPr>
        <w:t xml:space="preserve"> staff time,</w:t>
      </w:r>
      <w:r w:rsidRPr="001C64D6">
        <w:rPr>
          <w:rFonts w:ascii="Times New Roman" w:hAnsi="Times New Roman" w:cs="Times New Roman"/>
        </w:rPr>
        <w:t xml:space="preserve"> provision of facilities, and complementary funding. For instance, </w:t>
      </w:r>
      <w:r w:rsidR="003F5351" w:rsidRPr="001C64D6">
        <w:rPr>
          <w:rFonts w:ascii="Times New Roman" w:hAnsi="Times New Roman" w:cs="Times New Roman"/>
        </w:rPr>
        <w:t xml:space="preserve">the </w:t>
      </w:r>
      <w:r w:rsidRPr="001C64D6">
        <w:rPr>
          <w:rFonts w:ascii="Times New Roman" w:hAnsi="Times New Roman" w:cs="Times New Roman"/>
        </w:rPr>
        <w:t>UNDP contributed through technical advisory services and support for consultancy work related to</w:t>
      </w:r>
      <w:r w:rsidR="00206FFE" w:rsidRPr="001C64D6">
        <w:rPr>
          <w:rFonts w:ascii="Times New Roman" w:hAnsi="Times New Roman" w:cs="Times New Roman"/>
        </w:rPr>
        <w:t xml:space="preserve"> MSW management and</w:t>
      </w:r>
      <w:r w:rsidRPr="001C64D6">
        <w:rPr>
          <w:rFonts w:ascii="Times New Roman" w:hAnsi="Times New Roman" w:cs="Times New Roman"/>
        </w:rPr>
        <w:t xml:space="preserve"> policy alignment</w:t>
      </w:r>
      <w:r w:rsidR="003F5351" w:rsidRPr="001C64D6">
        <w:rPr>
          <w:rFonts w:ascii="Times New Roman" w:hAnsi="Times New Roman" w:cs="Times New Roman"/>
        </w:rPr>
        <w:t xml:space="preserve">, </w:t>
      </w:r>
      <w:r w:rsidR="00206FFE" w:rsidRPr="001C64D6">
        <w:rPr>
          <w:rFonts w:ascii="Times New Roman" w:hAnsi="Times New Roman" w:cs="Times New Roman"/>
        </w:rPr>
        <w:t xml:space="preserve">as well as the training of 67 waste actors on MSW Management and the circular economy. </w:t>
      </w:r>
      <w:r w:rsidRPr="001C64D6">
        <w:rPr>
          <w:rFonts w:ascii="Times New Roman" w:hAnsi="Times New Roman" w:cs="Times New Roman"/>
        </w:rPr>
        <w:t xml:space="preserve">UNITAR provided </w:t>
      </w:r>
      <w:r w:rsidR="00827947" w:rsidRPr="001C64D6">
        <w:rPr>
          <w:rFonts w:ascii="Times New Roman" w:hAnsi="Times New Roman" w:cs="Times New Roman"/>
        </w:rPr>
        <w:t xml:space="preserve">additional </w:t>
      </w:r>
      <w:r w:rsidRPr="001C64D6">
        <w:rPr>
          <w:rFonts w:ascii="Times New Roman" w:hAnsi="Times New Roman" w:cs="Times New Roman"/>
        </w:rPr>
        <w:t>specialised training and technical assistance as part of its co-financing commitments. National partners</w:t>
      </w:r>
      <w:r w:rsidR="003F5351" w:rsidRPr="001C64D6">
        <w:rPr>
          <w:rFonts w:ascii="Times New Roman" w:hAnsi="Times New Roman" w:cs="Times New Roman"/>
        </w:rPr>
        <w:t>,</w:t>
      </w:r>
      <w:r w:rsidRPr="001C64D6">
        <w:rPr>
          <w:rFonts w:ascii="Times New Roman" w:hAnsi="Times New Roman" w:cs="Times New Roman"/>
        </w:rPr>
        <w:t xml:space="preserve"> such as </w:t>
      </w:r>
      <w:r w:rsidR="003F5351" w:rsidRPr="001C64D6">
        <w:rPr>
          <w:rFonts w:ascii="Times New Roman" w:hAnsi="Times New Roman" w:cs="Times New Roman"/>
        </w:rPr>
        <w:t xml:space="preserve">the </w:t>
      </w:r>
      <w:r w:rsidRPr="001C64D6">
        <w:rPr>
          <w:rFonts w:ascii="Times New Roman" w:hAnsi="Times New Roman" w:cs="Times New Roman"/>
        </w:rPr>
        <w:t>NEA, NAWEC, and KMC</w:t>
      </w:r>
      <w:r w:rsidR="003F5351" w:rsidRPr="001C64D6">
        <w:rPr>
          <w:rFonts w:ascii="Times New Roman" w:hAnsi="Times New Roman" w:cs="Times New Roman"/>
        </w:rPr>
        <w:t>,</w:t>
      </w:r>
      <w:r w:rsidRPr="001C64D6">
        <w:rPr>
          <w:rFonts w:ascii="Times New Roman" w:hAnsi="Times New Roman" w:cs="Times New Roman"/>
        </w:rPr>
        <w:t xml:space="preserve"> offered staff time, logistical support, and involvement in </w:t>
      </w:r>
      <w:r w:rsidR="003F5351" w:rsidRPr="001C64D6">
        <w:rPr>
          <w:rFonts w:ascii="Times New Roman" w:hAnsi="Times New Roman" w:cs="Times New Roman"/>
        </w:rPr>
        <w:t>technical</w:t>
      </w:r>
      <w:r w:rsidRPr="001C64D6">
        <w:rPr>
          <w:rFonts w:ascii="Times New Roman" w:hAnsi="Times New Roman" w:cs="Times New Roman"/>
        </w:rPr>
        <w:t xml:space="preserve"> activities. These contributions significantly enhanced project execution capacity and reduced operational delays.</w:t>
      </w:r>
    </w:p>
    <w:p w14:paraId="53FDAECF" w14:textId="77777777" w:rsidR="00C1066B" w:rsidRPr="001C64D6" w:rsidRDefault="00C1066B" w:rsidP="00EC3C1E">
      <w:pPr>
        <w:spacing w:after="0" w:line="240" w:lineRule="auto"/>
        <w:jc w:val="both"/>
        <w:rPr>
          <w:rFonts w:ascii="Times New Roman" w:hAnsi="Times New Roman" w:cs="Times New Roman"/>
        </w:rPr>
      </w:pPr>
    </w:p>
    <w:p w14:paraId="22EAE8FE" w14:textId="460A7810" w:rsidR="00002DEB" w:rsidRPr="001C64D6" w:rsidRDefault="00002DEB" w:rsidP="00EC3C1E">
      <w:pPr>
        <w:spacing w:line="240" w:lineRule="auto"/>
        <w:jc w:val="both"/>
        <w:rPr>
          <w:rFonts w:ascii="Times New Roman" w:hAnsi="Times New Roman" w:cs="Times New Roman"/>
        </w:rPr>
      </w:pPr>
      <w:r w:rsidRPr="001C64D6">
        <w:rPr>
          <w:rFonts w:ascii="Times New Roman" w:hAnsi="Times New Roman" w:cs="Times New Roman"/>
        </w:rPr>
        <w:t>The project also leveraged parallel financing from the GEF-funded PCB/uPOPs initiative, which supported critical complementary activities, including the completion of the national PCB inventory, contracting for PCB disposal,</w:t>
      </w:r>
      <w:r w:rsidR="00DA2AEA" w:rsidRPr="001C64D6">
        <w:rPr>
          <w:rFonts w:ascii="Times New Roman" w:hAnsi="Times New Roman" w:cs="Times New Roman"/>
        </w:rPr>
        <w:t xml:space="preserve"> the near-completion of the PCB temporary storage facility</w:t>
      </w:r>
      <w:r w:rsidRPr="001C64D6">
        <w:rPr>
          <w:rFonts w:ascii="Times New Roman" w:hAnsi="Times New Roman" w:cs="Times New Roman"/>
        </w:rPr>
        <w:t xml:space="preserve"> and implementation of BAT/BEP demonstration pilots across priority sectors. These combined resources strengthened project delivery and contributed to improv</w:t>
      </w:r>
      <w:r w:rsidR="003F5351" w:rsidRPr="001C64D6">
        <w:rPr>
          <w:rFonts w:ascii="Times New Roman" w:hAnsi="Times New Roman" w:cs="Times New Roman"/>
        </w:rPr>
        <w:t xml:space="preserve">ing </w:t>
      </w:r>
      <w:r w:rsidRPr="001C64D6">
        <w:rPr>
          <w:rFonts w:ascii="Times New Roman" w:hAnsi="Times New Roman" w:cs="Times New Roman"/>
        </w:rPr>
        <w:t>national systems for hazardous chemicals and waste management.</w:t>
      </w:r>
    </w:p>
    <w:p w14:paraId="2A7FF4CB" w14:textId="31468067" w:rsidR="00DA2AEA" w:rsidRPr="001C64D6" w:rsidRDefault="00D0238D" w:rsidP="00EC3C1E">
      <w:pPr>
        <w:spacing w:line="240" w:lineRule="auto"/>
        <w:jc w:val="both"/>
        <w:rPr>
          <w:rFonts w:ascii="Times New Roman" w:hAnsi="Times New Roman" w:cs="Times New Roman"/>
        </w:rPr>
      </w:pPr>
      <w:r w:rsidRPr="001C64D6">
        <w:rPr>
          <w:rFonts w:ascii="Times New Roman" w:hAnsi="Times New Roman" w:cs="Times New Roman"/>
        </w:rPr>
        <w:t xml:space="preserve">Information in </w:t>
      </w:r>
      <w:r w:rsidRPr="001C64D6">
        <w:rPr>
          <w:rFonts w:ascii="Times New Roman" w:hAnsi="Times New Roman" w:cs="Times New Roman"/>
          <w:b/>
          <w:bCs/>
        </w:rPr>
        <w:t>Table 4</w:t>
      </w:r>
      <w:r w:rsidRPr="001C64D6">
        <w:rPr>
          <w:rFonts w:ascii="Times New Roman" w:hAnsi="Times New Roman" w:cs="Times New Roman"/>
        </w:rPr>
        <w:t xml:space="preserve"> shows that, overall, the project has incurred a total of</w:t>
      </w:r>
      <w:r w:rsidR="00B06962" w:rsidRPr="001C64D6">
        <w:rPr>
          <w:rFonts w:ascii="Times New Roman" w:hAnsi="Times New Roman" w:cs="Times New Roman"/>
        </w:rPr>
        <w:t xml:space="preserve"> </w:t>
      </w:r>
      <w:r w:rsidR="00FF1314">
        <w:rPr>
          <w:rFonts w:ascii="Times New Roman" w:hAnsi="Times New Roman" w:cs="Times New Roman"/>
        </w:rPr>
        <w:t>$</w:t>
      </w:r>
      <w:r w:rsidR="00FF1314" w:rsidRPr="00DA78BC">
        <w:rPr>
          <w:rFonts w:ascii="Times New Roman" w:hAnsi="Times New Roman" w:cs="Times New Roman"/>
          <w:color w:val="000000"/>
        </w:rPr>
        <w:t>11,383,350.77</w:t>
      </w:r>
      <w:r w:rsidR="00FF1314">
        <w:rPr>
          <w:rFonts w:ascii="Times New Roman" w:hAnsi="Times New Roman" w:cs="Times New Roman"/>
          <w:color w:val="000000"/>
        </w:rPr>
        <w:t xml:space="preserve"> </w:t>
      </w:r>
      <w:r w:rsidRPr="001C64D6">
        <w:rPr>
          <w:rFonts w:ascii="Times New Roman" w:hAnsi="Times New Roman" w:cs="Times New Roman"/>
        </w:rPr>
        <w:t xml:space="preserve">expenditure (including co-financing from partners). </w:t>
      </w:r>
      <w:r w:rsidR="001C64D6" w:rsidRPr="001C64D6">
        <w:rPr>
          <w:rFonts w:ascii="Times New Roman" w:hAnsi="Times New Roman" w:cs="Times New Roman"/>
        </w:rPr>
        <w:t>The</w:t>
      </w:r>
      <w:r w:rsidR="00002DEB" w:rsidRPr="001C64D6">
        <w:rPr>
          <w:rFonts w:ascii="Times New Roman" w:hAnsi="Times New Roman" w:cs="Times New Roman"/>
        </w:rPr>
        <w:t xml:space="preserve"> co-financing </w:t>
      </w:r>
      <w:r w:rsidR="00DA2AEA" w:rsidRPr="001C64D6">
        <w:rPr>
          <w:rFonts w:ascii="Times New Roman" w:hAnsi="Times New Roman" w:cs="Times New Roman"/>
        </w:rPr>
        <w:t>mobilised</w:t>
      </w:r>
      <w:r w:rsidR="00002DEB" w:rsidRPr="001C64D6">
        <w:rPr>
          <w:rFonts w:ascii="Times New Roman" w:hAnsi="Times New Roman" w:cs="Times New Roman"/>
        </w:rPr>
        <w:t xml:space="preserve"> to date demonstrates strong </w:t>
      </w:r>
      <w:r w:rsidRPr="001C64D6">
        <w:rPr>
          <w:rFonts w:ascii="Times New Roman" w:hAnsi="Times New Roman" w:cs="Times New Roman"/>
        </w:rPr>
        <w:t xml:space="preserve">interest and </w:t>
      </w:r>
      <w:r w:rsidR="00002DEB" w:rsidRPr="001C64D6">
        <w:rPr>
          <w:rFonts w:ascii="Times New Roman" w:hAnsi="Times New Roman" w:cs="Times New Roman"/>
        </w:rPr>
        <w:t xml:space="preserve">collaboration among national and international partners, reinforcing the project’s progress and enhancing its sustainability prospects. </w:t>
      </w:r>
    </w:p>
    <w:p w14:paraId="1504C485" w14:textId="77777777" w:rsidR="002732E6" w:rsidRPr="001C64D6" w:rsidRDefault="002732E6" w:rsidP="002732E6">
      <w:pPr>
        <w:pStyle w:val="Heading1"/>
        <w:spacing w:line="276" w:lineRule="auto"/>
        <w:jc w:val="both"/>
        <w:rPr>
          <w:rFonts w:ascii="Times New Roman" w:hAnsi="Times New Roman" w:cs="Times New Roman"/>
          <w:b/>
          <w:bCs/>
          <w:color w:val="auto"/>
          <w:sz w:val="24"/>
          <w:szCs w:val="24"/>
        </w:rPr>
        <w:sectPr w:rsidR="002732E6" w:rsidRPr="001C64D6" w:rsidSect="006C26C9">
          <w:pgSz w:w="11906" w:h="16838"/>
          <w:pgMar w:top="1440" w:right="1440" w:bottom="1440" w:left="1440" w:header="283" w:footer="708" w:gutter="0"/>
          <w:cols w:space="708"/>
          <w:docGrid w:linePitch="360"/>
        </w:sectPr>
      </w:pPr>
    </w:p>
    <w:p w14:paraId="4F8680F6" w14:textId="0BBBD4DC" w:rsidR="002466C0" w:rsidRPr="001C64D6" w:rsidRDefault="002466C0" w:rsidP="002466C0">
      <w:pPr>
        <w:pStyle w:val="Compact"/>
        <w:spacing w:after="120"/>
        <w:rPr>
          <w:rFonts w:ascii="Times New Roman" w:eastAsiaTheme="majorEastAsia" w:hAnsi="Times New Roman" w:cs="Times New Roman"/>
          <w:b/>
          <w:bCs/>
          <w:kern w:val="2"/>
          <w14:ligatures w14:val="standardContextual"/>
        </w:rPr>
      </w:pPr>
      <w:r w:rsidRPr="001C64D6">
        <w:rPr>
          <w:rFonts w:ascii="Times New Roman" w:hAnsi="Times New Roman" w:cs="Times New Roman"/>
          <w:b/>
          <w:bCs/>
        </w:rPr>
        <w:lastRenderedPageBreak/>
        <w:t>Table 4: Expenditure across Partner Organisations</w:t>
      </w:r>
      <w:r>
        <w:rPr>
          <w:rFonts w:ascii="Times New Roman" w:hAnsi="Times New Roman" w:cs="Times New Roman"/>
          <w:b/>
          <w:bCs/>
        </w:rPr>
        <w:t xml:space="preserve"> – see Annex 3 for the Euro conversion </w:t>
      </w:r>
    </w:p>
    <w:tbl>
      <w:tblPr>
        <w:tblW w:w="15329"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624"/>
        <w:gridCol w:w="1497"/>
        <w:gridCol w:w="1324"/>
        <w:gridCol w:w="1411"/>
        <w:gridCol w:w="1613"/>
        <w:gridCol w:w="1613"/>
        <w:gridCol w:w="1613"/>
        <w:gridCol w:w="1616"/>
        <w:gridCol w:w="2018"/>
      </w:tblGrid>
      <w:tr w:rsidR="002466C0" w:rsidRPr="008F7C67" w14:paraId="744DDEB1" w14:textId="77777777" w:rsidTr="009B7608">
        <w:trPr>
          <w:trHeight w:val="628"/>
        </w:trPr>
        <w:tc>
          <w:tcPr>
            <w:tcW w:w="2624" w:type="dxa"/>
            <w:shd w:val="clear" w:color="auto" w:fill="2E75B5"/>
            <w:tcMar>
              <w:top w:w="0" w:type="dxa"/>
              <w:left w:w="40" w:type="dxa"/>
              <w:bottom w:w="0" w:type="dxa"/>
              <w:right w:w="40" w:type="dxa"/>
            </w:tcMar>
          </w:tcPr>
          <w:p w14:paraId="760E4990" w14:textId="77777777" w:rsidR="002466C0" w:rsidRPr="008F7C67" w:rsidRDefault="002466C0" w:rsidP="008F7C67">
            <w:pPr>
              <w:widowControl w:val="0"/>
              <w:spacing w:after="0" w:line="240" w:lineRule="auto"/>
              <w:jc w:val="center"/>
              <w:rPr>
                <w:rFonts w:ascii="Times New Roman" w:hAnsi="Times New Roman" w:cs="Times New Roman"/>
                <w:color w:val="FFFFFF" w:themeColor="background1"/>
              </w:rPr>
            </w:pPr>
            <w:r w:rsidRPr="008F7C67">
              <w:rPr>
                <w:rFonts w:ascii="Times New Roman" w:hAnsi="Times New Roman" w:cs="Times New Roman"/>
                <w:b/>
                <w:color w:val="FFFFFF" w:themeColor="background1"/>
              </w:rPr>
              <w:t>ACTIVITIES</w:t>
            </w:r>
          </w:p>
        </w:tc>
        <w:tc>
          <w:tcPr>
            <w:tcW w:w="1497" w:type="dxa"/>
            <w:shd w:val="clear" w:color="auto" w:fill="2E75B5"/>
          </w:tcPr>
          <w:p w14:paraId="1D28FE3E" w14:textId="77777777" w:rsidR="002466C0" w:rsidRPr="008F7C67" w:rsidRDefault="002466C0" w:rsidP="008F7C67">
            <w:pPr>
              <w:widowControl w:val="0"/>
              <w:spacing w:after="0" w:line="240" w:lineRule="auto"/>
              <w:jc w:val="center"/>
              <w:rPr>
                <w:rFonts w:ascii="Times New Roman" w:hAnsi="Times New Roman" w:cs="Times New Roman"/>
                <w:b/>
                <w:color w:val="FFFFFF" w:themeColor="background1"/>
              </w:rPr>
            </w:pPr>
            <w:r w:rsidRPr="008F7C67">
              <w:rPr>
                <w:rFonts w:ascii="Times New Roman" w:hAnsi="Times New Roman" w:cs="Times New Roman"/>
                <w:b/>
                <w:color w:val="FFFFFF" w:themeColor="background1"/>
              </w:rPr>
              <w:t>FFEM</w:t>
            </w:r>
          </w:p>
        </w:tc>
        <w:tc>
          <w:tcPr>
            <w:tcW w:w="1324" w:type="dxa"/>
            <w:shd w:val="clear" w:color="auto" w:fill="2E75B5"/>
          </w:tcPr>
          <w:p w14:paraId="48AE5DC6" w14:textId="77777777" w:rsidR="002466C0" w:rsidRPr="008F7C67" w:rsidRDefault="002466C0" w:rsidP="008F7C67">
            <w:pPr>
              <w:widowControl w:val="0"/>
              <w:spacing w:after="0" w:line="240" w:lineRule="auto"/>
              <w:jc w:val="center"/>
              <w:rPr>
                <w:rFonts w:ascii="Times New Roman" w:hAnsi="Times New Roman" w:cs="Times New Roman"/>
                <w:b/>
                <w:color w:val="FFFFFF" w:themeColor="background1"/>
              </w:rPr>
            </w:pPr>
            <w:r w:rsidRPr="008F7C67">
              <w:rPr>
                <w:rFonts w:ascii="Times New Roman" w:hAnsi="Times New Roman" w:cs="Times New Roman"/>
                <w:b/>
                <w:color w:val="FFFFFF" w:themeColor="background1"/>
              </w:rPr>
              <w:t>UNDP</w:t>
            </w:r>
          </w:p>
        </w:tc>
        <w:tc>
          <w:tcPr>
            <w:tcW w:w="1411" w:type="dxa"/>
            <w:shd w:val="clear" w:color="auto" w:fill="2E75B5"/>
          </w:tcPr>
          <w:p w14:paraId="6450592F" w14:textId="77777777" w:rsidR="002466C0" w:rsidRPr="008F7C67" w:rsidRDefault="002466C0" w:rsidP="008F7C67">
            <w:pPr>
              <w:widowControl w:val="0"/>
              <w:spacing w:after="0" w:line="240" w:lineRule="auto"/>
              <w:jc w:val="center"/>
              <w:rPr>
                <w:rFonts w:ascii="Times New Roman" w:hAnsi="Times New Roman" w:cs="Times New Roman"/>
                <w:color w:val="FFFFFF" w:themeColor="background1"/>
              </w:rPr>
            </w:pPr>
            <w:r w:rsidRPr="008F7C67">
              <w:rPr>
                <w:rFonts w:ascii="Times New Roman" w:hAnsi="Times New Roman" w:cs="Times New Roman"/>
                <w:b/>
                <w:color w:val="FFFFFF" w:themeColor="background1"/>
              </w:rPr>
              <w:t>GEF</w:t>
            </w:r>
          </w:p>
        </w:tc>
        <w:tc>
          <w:tcPr>
            <w:tcW w:w="1613" w:type="dxa"/>
            <w:shd w:val="clear" w:color="auto" w:fill="2E75B5"/>
          </w:tcPr>
          <w:p w14:paraId="797A3B42" w14:textId="77777777" w:rsidR="002466C0" w:rsidRPr="008F7C67" w:rsidRDefault="002466C0" w:rsidP="008F7C67">
            <w:pPr>
              <w:widowControl w:val="0"/>
              <w:spacing w:after="0" w:line="240" w:lineRule="auto"/>
              <w:ind w:left="89"/>
              <w:jc w:val="center"/>
              <w:rPr>
                <w:rFonts w:ascii="Times New Roman" w:hAnsi="Times New Roman" w:cs="Times New Roman"/>
                <w:color w:val="FFFFFF" w:themeColor="background1"/>
              </w:rPr>
            </w:pPr>
            <w:r w:rsidRPr="008F7C67">
              <w:rPr>
                <w:rFonts w:ascii="Times New Roman" w:hAnsi="Times New Roman" w:cs="Times New Roman"/>
                <w:b/>
                <w:color w:val="FFFFFF" w:themeColor="background1"/>
              </w:rPr>
              <w:t>NEA</w:t>
            </w:r>
          </w:p>
        </w:tc>
        <w:tc>
          <w:tcPr>
            <w:tcW w:w="1613" w:type="dxa"/>
            <w:shd w:val="clear" w:color="auto" w:fill="2E75B5"/>
          </w:tcPr>
          <w:p w14:paraId="6140555A" w14:textId="77777777" w:rsidR="002466C0" w:rsidRPr="008F7C67" w:rsidRDefault="002466C0" w:rsidP="008F7C67">
            <w:pPr>
              <w:widowControl w:val="0"/>
              <w:spacing w:after="0" w:line="240" w:lineRule="auto"/>
              <w:ind w:left="33"/>
              <w:jc w:val="center"/>
              <w:rPr>
                <w:rFonts w:ascii="Times New Roman" w:hAnsi="Times New Roman" w:cs="Times New Roman"/>
                <w:color w:val="FFFFFF" w:themeColor="background1"/>
              </w:rPr>
            </w:pPr>
            <w:r w:rsidRPr="008F7C67">
              <w:rPr>
                <w:rFonts w:ascii="Times New Roman" w:hAnsi="Times New Roman" w:cs="Times New Roman"/>
                <w:b/>
                <w:color w:val="FFFFFF" w:themeColor="background1"/>
              </w:rPr>
              <w:t>NAWEC</w:t>
            </w:r>
          </w:p>
        </w:tc>
        <w:tc>
          <w:tcPr>
            <w:tcW w:w="1613" w:type="dxa"/>
            <w:shd w:val="clear" w:color="auto" w:fill="2E75B5"/>
          </w:tcPr>
          <w:p w14:paraId="7C1739A1" w14:textId="77777777" w:rsidR="002466C0" w:rsidRPr="008F7C67" w:rsidRDefault="002466C0" w:rsidP="008F7C67">
            <w:pPr>
              <w:widowControl w:val="0"/>
              <w:spacing w:after="0" w:line="240" w:lineRule="auto"/>
              <w:jc w:val="center"/>
              <w:rPr>
                <w:rFonts w:ascii="Times New Roman" w:hAnsi="Times New Roman" w:cs="Times New Roman"/>
                <w:color w:val="FFFFFF" w:themeColor="background1"/>
              </w:rPr>
            </w:pPr>
            <w:r w:rsidRPr="008F7C67">
              <w:rPr>
                <w:rFonts w:ascii="Times New Roman" w:hAnsi="Times New Roman" w:cs="Times New Roman"/>
                <w:b/>
                <w:color w:val="FFFFFF" w:themeColor="background1"/>
              </w:rPr>
              <w:t>KMC</w:t>
            </w:r>
          </w:p>
        </w:tc>
        <w:tc>
          <w:tcPr>
            <w:tcW w:w="1616" w:type="dxa"/>
            <w:shd w:val="clear" w:color="auto" w:fill="2E75B5"/>
          </w:tcPr>
          <w:p w14:paraId="220AD0D3" w14:textId="77777777" w:rsidR="002466C0" w:rsidRPr="008F7C67" w:rsidRDefault="002466C0" w:rsidP="008F7C67">
            <w:pPr>
              <w:widowControl w:val="0"/>
              <w:spacing w:after="0" w:line="240" w:lineRule="auto"/>
              <w:ind w:left="168"/>
              <w:jc w:val="center"/>
              <w:rPr>
                <w:rFonts w:ascii="Times New Roman" w:hAnsi="Times New Roman" w:cs="Times New Roman"/>
                <w:color w:val="FFFFFF" w:themeColor="background1"/>
              </w:rPr>
            </w:pPr>
            <w:r w:rsidRPr="008F7C67">
              <w:rPr>
                <w:rFonts w:ascii="Times New Roman" w:hAnsi="Times New Roman" w:cs="Times New Roman"/>
                <w:b/>
                <w:color w:val="FFFFFF" w:themeColor="background1"/>
              </w:rPr>
              <w:t>UNITAR</w:t>
            </w:r>
          </w:p>
        </w:tc>
        <w:tc>
          <w:tcPr>
            <w:tcW w:w="2018" w:type="dxa"/>
            <w:shd w:val="clear" w:color="auto" w:fill="2E75B5"/>
            <w:tcMar>
              <w:top w:w="0" w:type="dxa"/>
              <w:left w:w="40" w:type="dxa"/>
              <w:bottom w:w="0" w:type="dxa"/>
              <w:right w:w="40" w:type="dxa"/>
            </w:tcMar>
          </w:tcPr>
          <w:p w14:paraId="13F9E188" w14:textId="6019E82B" w:rsidR="002466C0" w:rsidRPr="008F7C67" w:rsidRDefault="002466C0" w:rsidP="008F7C67">
            <w:pPr>
              <w:widowControl w:val="0"/>
              <w:spacing w:after="0" w:line="240" w:lineRule="auto"/>
              <w:jc w:val="center"/>
              <w:rPr>
                <w:rFonts w:ascii="Times New Roman" w:hAnsi="Times New Roman" w:cs="Times New Roman"/>
                <w:b/>
                <w:color w:val="FFFFFF" w:themeColor="background1"/>
              </w:rPr>
            </w:pPr>
            <w:r w:rsidRPr="008F7C67">
              <w:rPr>
                <w:rFonts w:ascii="Times New Roman" w:hAnsi="Times New Roman" w:cs="Times New Roman"/>
                <w:b/>
                <w:color w:val="FFFFFF" w:themeColor="background1"/>
              </w:rPr>
              <w:t xml:space="preserve">TOTAL Per Component </w:t>
            </w:r>
            <w:r w:rsidR="00FF1314" w:rsidRPr="008F7C67">
              <w:rPr>
                <w:rFonts w:ascii="Times New Roman" w:hAnsi="Times New Roman" w:cs="Times New Roman"/>
                <w:b/>
                <w:color w:val="FFFFFF" w:themeColor="background1"/>
              </w:rPr>
              <w:t>($)</w:t>
            </w:r>
          </w:p>
        </w:tc>
      </w:tr>
      <w:tr w:rsidR="002466C0" w:rsidRPr="008F7C67" w14:paraId="62A42040" w14:textId="77777777" w:rsidTr="009B7608">
        <w:trPr>
          <w:trHeight w:val="107"/>
        </w:trPr>
        <w:tc>
          <w:tcPr>
            <w:tcW w:w="2624" w:type="dxa"/>
            <w:shd w:val="clear" w:color="auto" w:fill="EFEFEF"/>
            <w:tcMar>
              <w:top w:w="0" w:type="dxa"/>
              <w:left w:w="40" w:type="dxa"/>
              <w:bottom w:w="0" w:type="dxa"/>
              <w:right w:w="40" w:type="dxa"/>
            </w:tcMar>
          </w:tcPr>
          <w:p w14:paraId="6A6526A8" w14:textId="77777777" w:rsidR="002466C0" w:rsidRPr="008F7C67" w:rsidRDefault="002466C0" w:rsidP="008F7C67">
            <w:pPr>
              <w:widowControl w:val="0"/>
              <w:spacing w:after="0" w:line="240" w:lineRule="auto"/>
              <w:rPr>
                <w:rFonts w:ascii="Times New Roman" w:hAnsi="Times New Roman" w:cs="Times New Roman"/>
              </w:rPr>
            </w:pPr>
            <w:r w:rsidRPr="008F7C67">
              <w:rPr>
                <w:rFonts w:ascii="Times New Roman" w:hAnsi="Times New Roman" w:cs="Times New Roman"/>
                <w:b/>
              </w:rPr>
              <w:t>1 Legal frameworks</w:t>
            </w:r>
          </w:p>
        </w:tc>
        <w:tc>
          <w:tcPr>
            <w:tcW w:w="1497" w:type="dxa"/>
            <w:shd w:val="clear" w:color="auto" w:fill="F2F2F2"/>
          </w:tcPr>
          <w:p w14:paraId="4588ECB3"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hAnsi="Times New Roman" w:cs="Times New Roman"/>
              </w:rPr>
              <w:t>108,888.75</w:t>
            </w:r>
          </w:p>
        </w:tc>
        <w:tc>
          <w:tcPr>
            <w:tcW w:w="1324" w:type="dxa"/>
            <w:shd w:val="clear" w:color="auto" w:fill="F2F2F2"/>
          </w:tcPr>
          <w:p w14:paraId="30ED578F"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hAnsi="Times New Roman" w:cs="Times New Roman"/>
              </w:rPr>
              <w:t>34,965.00</w:t>
            </w:r>
          </w:p>
        </w:tc>
        <w:tc>
          <w:tcPr>
            <w:tcW w:w="1411" w:type="dxa"/>
            <w:shd w:val="clear" w:color="auto" w:fill="F2F2F2"/>
          </w:tcPr>
          <w:p w14:paraId="1C44DC32"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hAnsi="Times New Roman" w:cs="Times New Roman"/>
              </w:rPr>
              <w:t>140,660.28</w:t>
            </w:r>
          </w:p>
        </w:tc>
        <w:tc>
          <w:tcPr>
            <w:tcW w:w="1613" w:type="dxa"/>
            <w:shd w:val="clear" w:color="auto" w:fill="F2F2F2"/>
          </w:tcPr>
          <w:p w14:paraId="18C03C70"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hAnsi="Times New Roman" w:cs="Times New Roman"/>
              </w:rPr>
              <w:t>1,719,803.82</w:t>
            </w:r>
          </w:p>
        </w:tc>
        <w:tc>
          <w:tcPr>
            <w:tcW w:w="1613" w:type="dxa"/>
            <w:shd w:val="clear" w:color="auto" w:fill="F2F2F2"/>
          </w:tcPr>
          <w:p w14:paraId="21DB5919"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hAnsi="Times New Roman" w:cs="Times New Roman"/>
              </w:rPr>
              <w:t>0</w:t>
            </w:r>
          </w:p>
        </w:tc>
        <w:tc>
          <w:tcPr>
            <w:tcW w:w="1613" w:type="dxa"/>
            <w:shd w:val="clear" w:color="auto" w:fill="F2F2F2"/>
          </w:tcPr>
          <w:p w14:paraId="76F5E7B3"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hAnsi="Times New Roman" w:cs="Times New Roman"/>
              </w:rPr>
              <w:t>209,930.50</w:t>
            </w:r>
          </w:p>
        </w:tc>
        <w:tc>
          <w:tcPr>
            <w:tcW w:w="1616" w:type="dxa"/>
            <w:shd w:val="clear" w:color="auto" w:fill="F2F2F2"/>
          </w:tcPr>
          <w:p w14:paraId="52C6B324"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hAnsi="Times New Roman" w:cs="Times New Roman"/>
              </w:rPr>
              <w:t>59,654.01</w:t>
            </w:r>
          </w:p>
        </w:tc>
        <w:tc>
          <w:tcPr>
            <w:tcW w:w="2018" w:type="dxa"/>
            <w:shd w:val="clear" w:color="auto" w:fill="EFEFEF"/>
            <w:tcMar>
              <w:top w:w="0" w:type="dxa"/>
              <w:left w:w="40" w:type="dxa"/>
              <w:bottom w:w="0" w:type="dxa"/>
              <w:right w:w="40" w:type="dxa"/>
            </w:tcMar>
            <w:vAlign w:val="center"/>
          </w:tcPr>
          <w:p w14:paraId="2BD34252"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hAnsi="Times New Roman" w:cs="Times New Roman"/>
                <w:color w:val="000000"/>
              </w:rPr>
              <w:t>2,273,902.36</w:t>
            </w:r>
          </w:p>
        </w:tc>
      </w:tr>
      <w:tr w:rsidR="002466C0" w:rsidRPr="008F7C67" w14:paraId="7C55B081" w14:textId="77777777" w:rsidTr="008F7C67">
        <w:trPr>
          <w:trHeight w:val="251"/>
        </w:trPr>
        <w:tc>
          <w:tcPr>
            <w:tcW w:w="2624" w:type="dxa"/>
            <w:shd w:val="clear" w:color="auto" w:fill="EFEFEF"/>
            <w:tcMar>
              <w:top w:w="0" w:type="dxa"/>
              <w:left w:w="40" w:type="dxa"/>
              <w:bottom w:w="0" w:type="dxa"/>
              <w:right w:w="40" w:type="dxa"/>
            </w:tcMar>
          </w:tcPr>
          <w:p w14:paraId="4D7616A2" w14:textId="77777777" w:rsidR="002466C0" w:rsidRPr="008F7C67" w:rsidRDefault="002466C0" w:rsidP="008F7C67">
            <w:pPr>
              <w:widowControl w:val="0"/>
              <w:spacing w:after="0" w:line="240" w:lineRule="auto"/>
              <w:rPr>
                <w:rFonts w:ascii="Times New Roman" w:hAnsi="Times New Roman" w:cs="Times New Roman"/>
              </w:rPr>
            </w:pPr>
            <w:r w:rsidRPr="008F7C67">
              <w:rPr>
                <w:rFonts w:ascii="Times New Roman" w:hAnsi="Times New Roman" w:cs="Times New Roman"/>
                <w:b/>
              </w:rPr>
              <w:t>2 Environmental and social management of PCBs</w:t>
            </w:r>
          </w:p>
        </w:tc>
        <w:tc>
          <w:tcPr>
            <w:tcW w:w="1497" w:type="dxa"/>
            <w:shd w:val="clear" w:color="auto" w:fill="F2F2F2"/>
          </w:tcPr>
          <w:p w14:paraId="464F2775"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hAnsi="Times New Roman" w:cs="Times New Roman"/>
              </w:rPr>
              <w:t>0</w:t>
            </w:r>
          </w:p>
        </w:tc>
        <w:tc>
          <w:tcPr>
            <w:tcW w:w="1324" w:type="dxa"/>
            <w:shd w:val="clear" w:color="auto" w:fill="F2F2F2"/>
          </w:tcPr>
          <w:p w14:paraId="65A98ED7" w14:textId="77777777" w:rsidR="002466C0" w:rsidRPr="008F7C67" w:rsidRDefault="002466C0" w:rsidP="008F7C67">
            <w:pPr>
              <w:spacing w:line="240" w:lineRule="auto"/>
              <w:jc w:val="center"/>
              <w:rPr>
                <w:rFonts w:ascii="Times New Roman" w:hAnsi="Times New Roman" w:cs="Times New Roman"/>
              </w:rPr>
            </w:pPr>
            <w:r w:rsidRPr="008F7C67">
              <w:rPr>
                <w:rFonts w:ascii="Times New Roman" w:hAnsi="Times New Roman" w:cs="Times New Roman"/>
              </w:rPr>
              <w:t>5,313.18</w:t>
            </w:r>
          </w:p>
          <w:p w14:paraId="34D9B80E" w14:textId="77777777" w:rsidR="002466C0" w:rsidRPr="008F7C67" w:rsidRDefault="002466C0" w:rsidP="008F7C67">
            <w:pPr>
              <w:spacing w:after="0" w:line="240" w:lineRule="auto"/>
              <w:jc w:val="center"/>
              <w:rPr>
                <w:rFonts w:ascii="Times New Roman" w:hAnsi="Times New Roman" w:cs="Times New Roman"/>
              </w:rPr>
            </w:pPr>
          </w:p>
        </w:tc>
        <w:tc>
          <w:tcPr>
            <w:tcW w:w="1411" w:type="dxa"/>
            <w:shd w:val="clear" w:color="auto" w:fill="F2F2F2"/>
          </w:tcPr>
          <w:p w14:paraId="1F76C4C8"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hAnsi="Times New Roman" w:cs="Times New Roman"/>
              </w:rPr>
              <w:t>899,821.91</w:t>
            </w:r>
          </w:p>
        </w:tc>
        <w:tc>
          <w:tcPr>
            <w:tcW w:w="1613" w:type="dxa"/>
            <w:shd w:val="clear" w:color="auto" w:fill="F2F2F2"/>
          </w:tcPr>
          <w:p w14:paraId="2A680260"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hAnsi="Times New Roman" w:cs="Times New Roman"/>
              </w:rPr>
              <w:t>1,882,996.88</w:t>
            </w:r>
          </w:p>
        </w:tc>
        <w:tc>
          <w:tcPr>
            <w:tcW w:w="1613" w:type="dxa"/>
            <w:shd w:val="clear" w:color="auto" w:fill="F2F2F2"/>
          </w:tcPr>
          <w:p w14:paraId="732FEEEB"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hAnsi="Times New Roman" w:cs="Times New Roman"/>
              </w:rPr>
              <w:t>735,000.00</w:t>
            </w:r>
          </w:p>
        </w:tc>
        <w:tc>
          <w:tcPr>
            <w:tcW w:w="1613" w:type="dxa"/>
            <w:shd w:val="clear" w:color="auto" w:fill="F2F2F2"/>
          </w:tcPr>
          <w:p w14:paraId="10EDA99B"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hAnsi="Times New Roman" w:cs="Times New Roman"/>
              </w:rPr>
              <w:t>0</w:t>
            </w:r>
          </w:p>
        </w:tc>
        <w:tc>
          <w:tcPr>
            <w:tcW w:w="1616" w:type="dxa"/>
            <w:shd w:val="clear" w:color="auto" w:fill="F2F2F2"/>
          </w:tcPr>
          <w:p w14:paraId="08905915"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hAnsi="Times New Roman" w:cs="Times New Roman"/>
              </w:rPr>
              <w:t>0</w:t>
            </w:r>
          </w:p>
        </w:tc>
        <w:tc>
          <w:tcPr>
            <w:tcW w:w="2018" w:type="dxa"/>
            <w:shd w:val="clear" w:color="auto" w:fill="EFEFEF"/>
            <w:tcMar>
              <w:top w:w="0" w:type="dxa"/>
              <w:left w:w="40" w:type="dxa"/>
              <w:bottom w:w="0" w:type="dxa"/>
              <w:right w:w="40" w:type="dxa"/>
            </w:tcMar>
          </w:tcPr>
          <w:p w14:paraId="24B62FD4"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hAnsi="Times New Roman" w:cs="Times New Roman"/>
                <w:color w:val="000000"/>
              </w:rPr>
              <w:t>3523131.97</w:t>
            </w:r>
          </w:p>
        </w:tc>
      </w:tr>
      <w:tr w:rsidR="002466C0" w:rsidRPr="008F7C67" w14:paraId="5F2C49A0" w14:textId="77777777" w:rsidTr="009B7608">
        <w:trPr>
          <w:trHeight w:val="143"/>
        </w:trPr>
        <w:tc>
          <w:tcPr>
            <w:tcW w:w="2624" w:type="dxa"/>
            <w:shd w:val="clear" w:color="auto" w:fill="EFEFEF"/>
            <w:tcMar>
              <w:top w:w="0" w:type="dxa"/>
              <w:left w:w="40" w:type="dxa"/>
              <w:bottom w:w="0" w:type="dxa"/>
              <w:right w:w="40" w:type="dxa"/>
            </w:tcMar>
          </w:tcPr>
          <w:p w14:paraId="7E61328E" w14:textId="77777777" w:rsidR="002466C0" w:rsidRPr="008F7C67" w:rsidRDefault="002466C0" w:rsidP="008F7C67">
            <w:pPr>
              <w:widowControl w:val="0"/>
              <w:spacing w:after="0" w:line="240" w:lineRule="auto"/>
              <w:rPr>
                <w:rFonts w:ascii="Times New Roman" w:hAnsi="Times New Roman" w:cs="Times New Roman"/>
              </w:rPr>
            </w:pPr>
            <w:r w:rsidRPr="008F7C67">
              <w:rPr>
                <w:rFonts w:ascii="Times New Roman" w:hAnsi="Times New Roman" w:cs="Times New Roman"/>
                <w:b/>
              </w:rPr>
              <w:t>3 Minimise uPOPs</w:t>
            </w:r>
          </w:p>
        </w:tc>
        <w:tc>
          <w:tcPr>
            <w:tcW w:w="1497" w:type="dxa"/>
            <w:shd w:val="clear" w:color="auto" w:fill="F2F2F2"/>
          </w:tcPr>
          <w:p w14:paraId="71DD6ECA"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hAnsi="Times New Roman" w:cs="Times New Roman"/>
              </w:rPr>
              <w:t>6,672.62</w:t>
            </w:r>
          </w:p>
        </w:tc>
        <w:tc>
          <w:tcPr>
            <w:tcW w:w="1324" w:type="dxa"/>
            <w:shd w:val="clear" w:color="auto" w:fill="F2F2F2"/>
          </w:tcPr>
          <w:p w14:paraId="56F0294D"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hAnsi="Times New Roman" w:cs="Times New Roman"/>
              </w:rPr>
              <w:t>0</w:t>
            </w:r>
          </w:p>
        </w:tc>
        <w:tc>
          <w:tcPr>
            <w:tcW w:w="1411" w:type="dxa"/>
            <w:shd w:val="clear" w:color="auto" w:fill="F2F2F2"/>
          </w:tcPr>
          <w:p w14:paraId="566D5ACB"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hAnsi="Times New Roman" w:cs="Times New Roman"/>
              </w:rPr>
              <w:t>636,072.16</w:t>
            </w:r>
          </w:p>
        </w:tc>
        <w:tc>
          <w:tcPr>
            <w:tcW w:w="1613" w:type="dxa"/>
            <w:shd w:val="clear" w:color="auto" w:fill="F2F2F2"/>
          </w:tcPr>
          <w:p w14:paraId="3C410632"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hAnsi="Times New Roman" w:cs="Times New Roman"/>
              </w:rPr>
              <w:t>822,241.99</w:t>
            </w:r>
          </w:p>
        </w:tc>
        <w:tc>
          <w:tcPr>
            <w:tcW w:w="1613" w:type="dxa"/>
            <w:shd w:val="clear" w:color="auto" w:fill="F2F2F2"/>
          </w:tcPr>
          <w:p w14:paraId="25978DF3"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hAnsi="Times New Roman" w:cs="Times New Roman"/>
              </w:rPr>
              <w:t>0</w:t>
            </w:r>
          </w:p>
        </w:tc>
        <w:tc>
          <w:tcPr>
            <w:tcW w:w="1613" w:type="dxa"/>
            <w:shd w:val="clear" w:color="auto" w:fill="F2F2F2"/>
          </w:tcPr>
          <w:p w14:paraId="422D5854"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hAnsi="Times New Roman" w:cs="Times New Roman"/>
              </w:rPr>
              <w:t>1,730,188.65</w:t>
            </w:r>
          </w:p>
        </w:tc>
        <w:tc>
          <w:tcPr>
            <w:tcW w:w="1616" w:type="dxa"/>
            <w:shd w:val="clear" w:color="auto" w:fill="F2F2F2"/>
          </w:tcPr>
          <w:p w14:paraId="60A25911"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hAnsi="Times New Roman" w:cs="Times New Roman"/>
              </w:rPr>
              <w:t>0</w:t>
            </w:r>
          </w:p>
        </w:tc>
        <w:tc>
          <w:tcPr>
            <w:tcW w:w="2018" w:type="dxa"/>
            <w:shd w:val="clear" w:color="auto" w:fill="EFEFEF"/>
            <w:tcMar>
              <w:top w:w="0" w:type="dxa"/>
              <w:left w:w="40" w:type="dxa"/>
              <w:bottom w:w="0" w:type="dxa"/>
              <w:right w:w="40" w:type="dxa"/>
            </w:tcMar>
            <w:vAlign w:val="center"/>
          </w:tcPr>
          <w:p w14:paraId="4F3FD71D"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hAnsi="Times New Roman" w:cs="Times New Roman"/>
                <w:color w:val="000000"/>
              </w:rPr>
              <w:t>3,195,175.42</w:t>
            </w:r>
          </w:p>
        </w:tc>
      </w:tr>
      <w:tr w:rsidR="002466C0" w:rsidRPr="008F7C67" w14:paraId="24A007E3" w14:textId="77777777" w:rsidTr="009B7608">
        <w:trPr>
          <w:trHeight w:val="80"/>
        </w:trPr>
        <w:tc>
          <w:tcPr>
            <w:tcW w:w="2624" w:type="dxa"/>
            <w:shd w:val="clear" w:color="auto" w:fill="EFEFEF"/>
            <w:tcMar>
              <w:top w:w="0" w:type="dxa"/>
              <w:left w:w="40" w:type="dxa"/>
              <w:bottom w:w="0" w:type="dxa"/>
              <w:right w:w="40" w:type="dxa"/>
            </w:tcMar>
          </w:tcPr>
          <w:p w14:paraId="41117403" w14:textId="77777777" w:rsidR="002466C0" w:rsidRPr="008F7C67" w:rsidRDefault="002466C0" w:rsidP="008F7C67">
            <w:pPr>
              <w:widowControl w:val="0"/>
              <w:spacing w:after="0" w:line="240" w:lineRule="auto"/>
              <w:rPr>
                <w:rFonts w:ascii="Times New Roman" w:hAnsi="Times New Roman" w:cs="Times New Roman"/>
              </w:rPr>
            </w:pPr>
            <w:r w:rsidRPr="008F7C67">
              <w:rPr>
                <w:rFonts w:ascii="Times New Roman" w:hAnsi="Times New Roman" w:cs="Times New Roman"/>
                <w:b/>
              </w:rPr>
              <w:t>4 Awareness</w:t>
            </w:r>
          </w:p>
        </w:tc>
        <w:tc>
          <w:tcPr>
            <w:tcW w:w="1497" w:type="dxa"/>
            <w:shd w:val="clear" w:color="auto" w:fill="F2F2F2"/>
          </w:tcPr>
          <w:p w14:paraId="559C7EB7"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hAnsi="Times New Roman" w:cs="Times New Roman"/>
              </w:rPr>
              <w:t>15,358.62</w:t>
            </w:r>
          </w:p>
        </w:tc>
        <w:tc>
          <w:tcPr>
            <w:tcW w:w="1324" w:type="dxa"/>
            <w:shd w:val="clear" w:color="auto" w:fill="F2F2F2"/>
          </w:tcPr>
          <w:p w14:paraId="6FB61456"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hAnsi="Times New Roman" w:cs="Times New Roman"/>
              </w:rPr>
              <w:t>0</w:t>
            </w:r>
          </w:p>
        </w:tc>
        <w:tc>
          <w:tcPr>
            <w:tcW w:w="1411" w:type="dxa"/>
            <w:shd w:val="clear" w:color="auto" w:fill="F2F2F2"/>
          </w:tcPr>
          <w:p w14:paraId="373709A0"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hAnsi="Times New Roman" w:cs="Times New Roman"/>
              </w:rPr>
              <w:t>95,985.25</w:t>
            </w:r>
          </w:p>
        </w:tc>
        <w:tc>
          <w:tcPr>
            <w:tcW w:w="1613" w:type="dxa"/>
            <w:shd w:val="clear" w:color="auto" w:fill="F2F2F2"/>
          </w:tcPr>
          <w:p w14:paraId="557905A2"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hAnsi="Times New Roman" w:cs="Times New Roman"/>
              </w:rPr>
              <w:t>1,223,947.98</w:t>
            </w:r>
          </w:p>
        </w:tc>
        <w:tc>
          <w:tcPr>
            <w:tcW w:w="1613" w:type="dxa"/>
            <w:shd w:val="clear" w:color="auto" w:fill="F2F2F2"/>
          </w:tcPr>
          <w:p w14:paraId="1ED9EEC5"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hAnsi="Times New Roman" w:cs="Times New Roman"/>
              </w:rPr>
              <w:t>0</w:t>
            </w:r>
          </w:p>
        </w:tc>
        <w:tc>
          <w:tcPr>
            <w:tcW w:w="1613" w:type="dxa"/>
            <w:shd w:val="clear" w:color="auto" w:fill="F2F2F2"/>
          </w:tcPr>
          <w:p w14:paraId="29A9CA05"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hAnsi="Times New Roman" w:cs="Times New Roman"/>
              </w:rPr>
              <w:t>359,880.85</w:t>
            </w:r>
          </w:p>
        </w:tc>
        <w:tc>
          <w:tcPr>
            <w:tcW w:w="1616" w:type="dxa"/>
            <w:shd w:val="clear" w:color="auto" w:fill="F2F2F2"/>
          </w:tcPr>
          <w:p w14:paraId="71B7DC1C"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hAnsi="Times New Roman" w:cs="Times New Roman"/>
              </w:rPr>
              <w:t>60,345.99</w:t>
            </w:r>
          </w:p>
        </w:tc>
        <w:tc>
          <w:tcPr>
            <w:tcW w:w="2018" w:type="dxa"/>
            <w:shd w:val="clear" w:color="auto" w:fill="EFEFEF"/>
            <w:tcMar>
              <w:top w:w="0" w:type="dxa"/>
              <w:left w:w="40" w:type="dxa"/>
              <w:bottom w:w="0" w:type="dxa"/>
              <w:right w:w="40" w:type="dxa"/>
            </w:tcMar>
            <w:vAlign w:val="center"/>
          </w:tcPr>
          <w:p w14:paraId="35840426" w14:textId="77777777" w:rsidR="002466C0" w:rsidRPr="008F7C67" w:rsidRDefault="002466C0" w:rsidP="008F7C67">
            <w:pPr>
              <w:widowControl w:val="0"/>
              <w:pBdr>
                <w:top w:val="nil"/>
                <w:left w:val="nil"/>
                <w:bottom w:val="nil"/>
                <w:right w:val="nil"/>
                <w:between w:val="nil"/>
              </w:pBdr>
              <w:spacing w:after="0" w:line="240" w:lineRule="auto"/>
              <w:jc w:val="center"/>
              <w:rPr>
                <w:rFonts w:ascii="Times New Roman" w:hAnsi="Times New Roman" w:cs="Times New Roman"/>
                <w:b/>
              </w:rPr>
            </w:pPr>
            <w:r w:rsidRPr="008F7C67">
              <w:rPr>
                <w:rFonts w:ascii="Times New Roman" w:hAnsi="Times New Roman" w:cs="Times New Roman"/>
                <w:color w:val="000000"/>
              </w:rPr>
              <w:t>1,755,518.69</w:t>
            </w:r>
          </w:p>
        </w:tc>
      </w:tr>
      <w:tr w:rsidR="002466C0" w:rsidRPr="008F7C67" w14:paraId="3381D6F8" w14:textId="77777777" w:rsidTr="008F7C67">
        <w:trPr>
          <w:trHeight w:val="265"/>
        </w:trPr>
        <w:tc>
          <w:tcPr>
            <w:tcW w:w="2624" w:type="dxa"/>
            <w:tcMar>
              <w:top w:w="0" w:type="dxa"/>
              <w:left w:w="40" w:type="dxa"/>
              <w:bottom w:w="0" w:type="dxa"/>
              <w:right w:w="40" w:type="dxa"/>
            </w:tcMar>
          </w:tcPr>
          <w:p w14:paraId="2A5B6064" w14:textId="35780C78" w:rsidR="002466C0" w:rsidRPr="008F7C67" w:rsidRDefault="002466C0" w:rsidP="008F7C67">
            <w:pPr>
              <w:widowControl w:val="0"/>
              <w:spacing w:after="0" w:line="240" w:lineRule="auto"/>
              <w:rPr>
                <w:rFonts w:ascii="Times New Roman" w:hAnsi="Times New Roman" w:cs="Times New Roman"/>
                <w:bCs/>
              </w:rPr>
            </w:pPr>
            <w:r w:rsidRPr="008F7C67">
              <w:rPr>
                <w:rFonts w:ascii="Times New Roman" w:hAnsi="Times New Roman" w:cs="Times New Roman"/>
                <w:bCs/>
              </w:rPr>
              <w:t>Project management (5%)</w:t>
            </w:r>
            <w:r w:rsidR="008F7C67" w:rsidRPr="008F7C67">
              <w:rPr>
                <w:rFonts w:ascii="Times New Roman" w:hAnsi="Times New Roman" w:cs="Times New Roman"/>
                <w:bCs/>
              </w:rPr>
              <w:t xml:space="preserve"> </w:t>
            </w:r>
          </w:p>
        </w:tc>
        <w:tc>
          <w:tcPr>
            <w:tcW w:w="1497" w:type="dxa"/>
          </w:tcPr>
          <w:p w14:paraId="0E8D9667"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hAnsi="Times New Roman" w:cs="Times New Roman"/>
              </w:rPr>
              <w:t>8,944.48</w:t>
            </w:r>
          </w:p>
        </w:tc>
        <w:tc>
          <w:tcPr>
            <w:tcW w:w="1324" w:type="dxa"/>
          </w:tcPr>
          <w:p w14:paraId="68CF9820"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hAnsi="Times New Roman" w:cs="Times New Roman"/>
              </w:rPr>
              <w:t>208.18</w:t>
            </w:r>
          </w:p>
        </w:tc>
        <w:tc>
          <w:tcPr>
            <w:tcW w:w="1411" w:type="dxa"/>
            <w:shd w:val="clear" w:color="auto" w:fill="F2F2F2"/>
          </w:tcPr>
          <w:p w14:paraId="7F0BF1FE"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hAnsi="Times New Roman" w:cs="Times New Roman"/>
              </w:rPr>
              <w:t>225,460.38</w:t>
            </w:r>
          </w:p>
        </w:tc>
        <w:tc>
          <w:tcPr>
            <w:tcW w:w="1613" w:type="dxa"/>
            <w:shd w:val="clear" w:color="auto" w:fill="F2F2F2"/>
          </w:tcPr>
          <w:p w14:paraId="084F8C79"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hAnsi="Times New Roman" w:cs="Times New Roman"/>
              </w:rPr>
              <w:t>401,009.29</w:t>
            </w:r>
          </w:p>
        </w:tc>
        <w:tc>
          <w:tcPr>
            <w:tcW w:w="1613" w:type="dxa"/>
            <w:shd w:val="clear" w:color="auto" w:fill="F2F2F2"/>
          </w:tcPr>
          <w:p w14:paraId="6ECCA059" w14:textId="77777777" w:rsidR="002466C0" w:rsidRPr="008F7C67" w:rsidRDefault="002466C0" w:rsidP="008F7C67">
            <w:pPr>
              <w:widowControl w:val="0"/>
              <w:spacing w:after="0" w:line="240" w:lineRule="auto"/>
              <w:rPr>
                <w:rFonts w:ascii="Times New Roman" w:hAnsi="Times New Roman" w:cs="Times New Roman"/>
              </w:rPr>
            </w:pPr>
          </w:p>
        </w:tc>
        <w:tc>
          <w:tcPr>
            <w:tcW w:w="1613" w:type="dxa"/>
            <w:shd w:val="clear" w:color="auto" w:fill="F2F2F2"/>
          </w:tcPr>
          <w:p w14:paraId="3B305E7C" w14:textId="77777777" w:rsidR="002466C0" w:rsidRPr="008F7C67" w:rsidRDefault="002466C0" w:rsidP="008F7C67">
            <w:pPr>
              <w:widowControl w:val="0"/>
              <w:spacing w:after="0" w:line="240" w:lineRule="auto"/>
              <w:jc w:val="center"/>
              <w:rPr>
                <w:rFonts w:ascii="Times New Roman" w:hAnsi="Times New Roman" w:cs="Times New Roman"/>
              </w:rPr>
            </w:pPr>
          </w:p>
        </w:tc>
        <w:tc>
          <w:tcPr>
            <w:tcW w:w="1616" w:type="dxa"/>
            <w:shd w:val="clear" w:color="auto" w:fill="F2F2F2"/>
          </w:tcPr>
          <w:p w14:paraId="49A5811B" w14:textId="77777777" w:rsidR="002466C0" w:rsidRPr="008F7C67" w:rsidRDefault="002466C0" w:rsidP="008F7C67">
            <w:pPr>
              <w:widowControl w:val="0"/>
              <w:spacing w:after="0" w:line="240" w:lineRule="auto"/>
              <w:jc w:val="center"/>
              <w:rPr>
                <w:rFonts w:ascii="Times New Roman" w:hAnsi="Times New Roman" w:cs="Times New Roman"/>
              </w:rPr>
            </w:pPr>
          </w:p>
        </w:tc>
        <w:tc>
          <w:tcPr>
            <w:tcW w:w="2018" w:type="dxa"/>
            <w:shd w:val="clear" w:color="auto" w:fill="EFEFEF"/>
            <w:tcMar>
              <w:top w:w="0" w:type="dxa"/>
              <w:left w:w="40" w:type="dxa"/>
              <w:bottom w:w="0" w:type="dxa"/>
              <w:right w:w="40" w:type="dxa"/>
            </w:tcMar>
          </w:tcPr>
          <w:p w14:paraId="6D56BC47" w14:textId="598332EE" w:rsidR="002466C0" w:rsidRPr="008F7C67" w:rsidRDefault="002466C0" w:rsidP="008F7C67">
            <w:pPr>
              <w:spacing w:line="240" w:lineRule="auto"/>
              <w:jc w:val="center"/>
              <w:rPr>
                <w:rFonts w:ascii="Times New Roman" w:hAnsi="Times New Roman" w:cs="Times New Roman"/>
                <w:color w:val="000000"/>
                <w:lang w:val="en-GM"/>
              </w:rPr>
            </w:pPr>
            <w:r w:rsidRPr="008F7C67">
              <w:rPr>
                <w:rFonts w:ascii="Times New Roman" w:hAnsi="Times New Roman" w:cs="Times New Roman"/>
                <w:color w:val="000000"/>
              </w:rPr>
              <w:t>635,622.33</w:t>
            </w:r>
            <w:r w:rsidR="008F7C67" w:rsidRPr="008F7C67">
              <w:rPr>
                <w:rFonts w:ascii="Times New Roman" w:hAnsi="Times New Roman" w:cs="Times New Roman"/>
                <w:color w:val="000000"/>
              </w:rPr>
              <w:t xml:space="preserve"> </w:t>
            </w:r>
          </w:p>
        </w:tc>
      </w:tr>
      <w:tr w:rsidR="002466C0" w:rsidRPr="008F7C67" w14:paraId="1B0373DA" w14:textId="77777777" w:rsidTr="009B7608">
        <w:trPr>
          <w:trHeight w:val="299"/>
        </w:trPr>
        <w:tc>
          <w:tcPr>
            <w:tcW w:w="2624" w:type="dxa"/>
            <w:tcMar>
              <w:top w:w="0" w:type="dxa"/>
              <w:left w:w="40" w:type="dxa"/>
              <w:bottom w:w="0" w:type="dxa"/>
              <w:right w:w="40" w:type="dxa"/>
            </w:tcMar>
          </w:tcPr>
          <w:p w14:paraId="1720C695" w14:textId="77777777" w:rsidR="002466C0" w:rsidRPr="008F7C67" w:rsidRDefault="002466C0" w:rsidP="008F7C67">
            <w:pPr>
              <w:widowControl w:val="0"/>
              <w:pBdr>
                <w:top w:val="nil"/>
                <w:left w:val="nil"/>
                <w:bottom w:val="nil"/>
                <w:right w:val="nil"/>
                <w:between w:val="nil"/>
              </w:pBdr>
              <w:spacing w:after="0" w:line="240" w:lineRule="auto"/>
              <w:rPr>
                <w:rFonts w:ascii="Times New Roman" w:hAnsi="Times New Roman" w:cs="Times New Roman"/>
                <w:bCs/>
              </w:rPr>
            </w:pPr>
            <w:r w:rsidRPr="008F7C67">
              <w:rPr>
                <w:rFonts w:ascii="Times New Roman" w:hAnsi="Times New Roman" w:cs="Times New Roman"/>
                <w:bCs/>
              </w:rPr>
              <w:t>UN Levy (1%)</w:t>
            </w:r>
          </w:p>
        </w:tc>
        <w:tc>
          <w:tcPr>
            <w:tcW w:w="1497" w:type="dxa"/>
          </w:tcPr>
          <w:p w14:paraId="5F6EF77A" w14:textId="77777777" w:rsidR="002466C0" w:rsidRPr="008F7C67" w:rsidRDefault="002466C0" w:rsidP="008F7C67">
            <w:pPr>
              <w:widowControl w:val="0"/>
              <w:spacing w:after="0" w:line="240" w:lineRule="auto"/>
              <w:jc w:val="center"/>
              <w:rPr>
                <w:rFonts w:ascii="Times New Roman" w:hAnsi="Times New Roman" w:cs="Times New Roman"/>
              </w:rPr>
            </w:pPr>
          </w:p>
        </w:tc>
        <w:tc>
          <w:tcPr>
            <w:tcW w:w="1324" w:type="dxa"/>
          </w:tcPr>
          <w:p w14:paraId="3F18E9BF" w14:textId="77777777" w:rsidR="002466C0" w:rsidRPr="008F7C67" w:rsidRDefault="002466C0" w:rsidP="008F7C67">
            <w:pPr>
              <w:widowControl w:val="0"/>
              <w:spacing w:after="0" w:line="240" w:lineRule="auto"/>
              <w:jc w:val="center"/>
              <w:rPr>
                <w:rFonts w:ascii="Times New Roman" w:hAnsi="Times New Roman" w:cs="Times New Roman"/>
              </w:rPr>
            </w:pPr>
          </w:p>
        </w:tc>
        <w:tc>
          <w:tcPr>
            <w:tcW w:w="1411" w:type="dxa"/>
            <w:shd w:val="clear" w:color="auto" w:fill="F2F2F2"/>
          </w:tcPr>
          <w:p w14:paraId="39CC29D7" w14:textId="77777777" w:rsidR="002466C0" w:rsidRPr="008F7C67" w:rsidRDefault="002466C0" w:rsidP="008F7C67">
            <w:pPr>
              <w:widowControl w:val="0"/>
              <w:spacing w:after="0" w:line="240" w:lineRule="auto"/>
              <w:jc w:val="center"/>
              <w:rPr>
                <w:rFonts w:ascii="Times New Roman" w:hAnsi="Times New Roman" w:cs="Times New Roman"/>
              </w:rPr>
            </w:pPr>
          </w:p>
        </w:tc>
        <w:tc>
          <w:tcPr>
            <w:tcW w:w="1613" w:type="dxa"/>
            <w:shd w:val="clear" w:color="auto" w:fill="F2F2F2"/>
          </w:tcPr>
          <w:p w14:paraId="686DF4B2"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hAnsi="Times New Roman" w:cs="Times New Roman"/>
              </w:rPr>
              <w:t xml:space="preserve"> </w:t>
            </w:r>
          </w:p>
        </w:tc>
        <w:tc>
          <w:tcPr>
            <w:tcW w:w="1613" w:type="dxa"/>
            <w:shd w:val="clear" w:color="auto" w:fill="F2F2F2"/>
          </w:tcPr>
          <w:p w14:paraId="5D513777" w14:textId="77777777" w:rsidR="002466C0" w:rsidRPr="008F7C67" w:rsidRDefault="002466C0" w:rsidP="008F7C67">
            <w:pPr>
              <w:widowControl w:val="0"/>
              <w:spacing w:after="0" w:line="240" w:lineRule="auto"/>
              <w:jc w:val="center"/>
              <w:rPr>
                <w:rFonts w:ascii="Times New Roman" w:hAnsi="Times New Roman" w:cs="Times New Roman"/>
              </w:rPr>
            </w:pPr>
          </w:p>
        </w:tc>
        <w:tc>
          <w:tcPr>
            <w:tcW w:w="1613" w:type="dxa"/>
            <w:shd w:val="clear" w:color="auto" w:fill="F2F2F2"/>
          </w:tcPr>
          <w:p w14:paraId="0FC9B22A" w14:textId="77777777" w:rsidR="002466C0" w:rsidRPr="008F7C67" w:rsidRDefault="002466C0" w:rsidP="008F7C67">
            <w:pPr>
              <w:widowControl w:val="0"/>
              <w:spacing w:after="0" w:line="240" w:lineRule="auto"/>
              <w:jc w:val="center"/>
              <w:rPr>
                <w:rFonts w:ascii="Times New Roman" w:hAnsi="Times New Roman" w:cs="Times New Roman"/>
              </w:rPr>
            </w:pPr>
          </w:p>
        </w:tc>
        <w:tc>
          <w:tcPr>
            <w:tcW w:w="1616" w:type="dxa"/>
            <w:shd w:val="clear" w:color="auto" w:fill="F2F2F2"/>
          </w:tcPr>
          <w:p w14:paraId="47C4B83E" w14:textId="77777777" w:rsidR="002466C0" w:rsidRPr="008F7C67" w:rsidRDefault="002466C0" w:rsidP="008F7C67">
            <w:pPr>
              <w:widowControl w:val="0"/>
              <w:spacing w:after="0" w:line="240" w:lineRule="auto"/>
              <w:jc w:val="center"/>
              <w:rPr>
                <w:rFonts w:ascii="Times New Roman" w:hAnsi="Times New Roman" w:cs="Times New Roman"/>
              </w:rPr>
            </w:pPr>
          </w:p>
        </w:tc>
        <w:tc>
          <w:tcPr>
            <w:tcW w:w="2018" w:type="dxa"/>
            <w:shd w:val="clear" w:color="auto" w:fill="EFEFEF"/>
            <w:tcMar>
              <w:top w:w="0" w:type="dxa"/>
              <w:left w:w="40" w:type="dxa"/>
              <w:bottom w:w="0" w:type="dxa"/>
              <w:right w:w="40" w:type="dxa"/>
            </w:tcMar>
          </w:tcPr>
          <w:p w14:paraId="60DD0B32" w14:textId="77777777" w:rsidR="002466C0" w:rsidRPr="008F7C67" w:rsidRDefault="002466C0" w:rsidP="008F7C67">
            <w:pPr>
              <w:widowControl w:val="0"/>
              <w:pBdr>
                <w:top w:val="nil"/>
                <w:left w:val="nil"/>
                <w:bottom w:val="nil"/>
                <w:right w:val="nil"/>
                <w:between w:val="nil"/>
              </w:pBdr>
              <w:spacing w:after="0" w:line="240" w:lineRule="auto"/>
              <w:jc w:val="center"/>
              <w:rPr>
                <w:rFonts w:ascii="Times New Roman" w:hAnsi="Times New Roman" w:cs="Times New Roman"/>
              </w:rPr>
            </w:pPr>
          </w:p>
        </w:tc>
      </w:tr>
      <w:tr w:rsidR="002466C0" w:rsidRPr="008F7C67" w14:paraId="10754A08" w14:textId="77777777" w:rsidTr="009B7608">
        <w:trPr>
          <w:trHeight w:val="58"/>
        </w:trPr>
        <w:tc>
          <w:tcPr>
            <w:tcW w:w="2624" w:type="dxa"/>
            <w:tcMar>
              <w:top w:w="0" w:type="dxa"/>
              <w:left w:w="40" w:type="dxa"/>
              <w:bottom w:w="0" w:type="dxa"/>
              <w:right w:w="40" w:type="dxa"/>
            </w:tcMar>
          </w:tcPr>
          <w:p w14:paraId="6E80413E" w14:textId="77777777" w:rsidR="002466C0" w:rsidRPr="008F7C67" w:rsidRDefault="002466C0" w:rsidP="008F7C67">
            <w:pPr>
              <w:widowControl w:val="0"/>
              <w:pBdr>
                <w:top w:val="nil"/>
                <w:left w:val="nil"/>
                <w:bottom w:val="nil"/>
                <w:right w:val="nil"/>
                <w:between w:val="nil"/>
              </w:pBdr>
              <w:spacing w:after="0" w:line="240" w:lineRule="auto"/>
              <w:rPr>
                <w:rFonts w:ascii="Times New Roman" w:hAnsi="Times New Roman" w:cs="Times New Roman"/>
                <w:bCs/>
              </w:rPr>
            </w:pPr>
            <w:r w:rsidRPr="008F7C67">
              <w:rPr>
                <w:rFonts w:ascii="Times New Roman" w:hAnsi="Times New Roman" w:cs="Times New Roman"/>
                <w:bCs/>
              </w:rPr>
              <w:t>Agency (8%)</w:t>
            </w:r>
          </w:p>
        </w:tc>
        <w:tc>
          <w:tcPr>
            <w:tcW w:w="1497" w:type="dxa"/>
          </w:tcPr>
          <w:p w14:paraId="4953D990" w14:textId="77777777" w:rsidR="002466C0" w:rsidRPr="008F7C67" w:rsidRDefault="002466C0" w:rsidP="008F7C67">
            <w:pPr>
              <w:widowControl w:val="0"/>
              <w:spacing w:after="0" w:line="240" w:lineRule="auto"/>
              <w:jc w:val="center"/>
              <w:rPr>
                <w:rFonts w:ascii="Times New Roman" w:hAnsi="Times New Roman" w:cs="Times New Roman"/>
              </w:rPr>
            </w:pPr>
          </w:p>
        </w:tc>
        <w:tc>
          <w:tcPr>
            <w:tcW w:w="1324" w:type="dxa"/>
          </w:tcPr>
          <w:p w14:paraId="30CE54D6" w14:textId="77777777" w:rsidR="002466C0" w:rsidRPr="008F7C67" w:rsidRDefault="002466C0" w:rsidP="008F7C67">
            <w:pPr>
              <w:widowControl w:val="0"/>
              <w:spacing w:after="0" w:line="240" w:lineRule="auto"/>
              <w:jc w:val="center"/>
              <w:rPr>
                <w:rFonts w:ascii="Times New Roman" w:hAnsi="Times New Roman" w:cs="Times New Roman"/>
              </w:rPr>
            </w:pPr>
          </w:p>
        </w:tc>
        <w:tc>
          <w:tcPr>
            <w:tcW w:w="1411" w:type="dxa"/>
            <w:shd w:val="clear" w:color="auto" w:fill="F2F2F2"/>
          </w:tcPr>
          <w:p w14:paraId="76996251" w14:textId="77777777" w:rsidR="002466C0" w:rsidRPr="008F7C67" w:rsidRDefault="002466C0" w:rsidP="008F7C67">
            <w:pPr>
              <w:widowControl w:val="0"/>
              <w:spacing w:after="0" w:line="240" w:lineRule="auto"/>
              <w:jc w:val="center"/>
              <w:rPr>
                <w:rFonts w:ascii="Times New Roman" w:hAnsi="Times New Roman" w:cs="Times New Roman"/>
              </w:rPr>
            </w:pPr>
          </w:p>
        </w:tc>
        <w:tc>
          <w:tcPr>
            <w:tcW w:w="1613" w:type="dxa"/>
            <w:shd w:val="clear" w:color="auto" w:fill="F2F2F2"/>
          </w:tcPr>
          <w:p w14:paraId="755DAFB0" w14:textId="77777777" w:rsidR="002466C0" w:rsidRPr="008F7C67" w:rsidRDefault="002466C0" w:rsidP="008F7C67">
            <w:pPr>
              <w:widowControl w:val="0"/>
              <w:spacing w:after="0" w:line="240" w:lineRule="auto"/>
              <w:jc w:val="center"/>
              <w:rPr>
                <w:rFonts w:ascii="Times New Roman" w:hAnsi="Times New Roman" w:cs="Times New Roman"/>
              </w:rPr>
            </w:pPr>
          </w:p>
        </w:tc>
        <w:tc>
          <w:tcPr>
            <w:tcW w:w="1613" w:type="dxa"/>
            <w:shd w:val="clear" w:color="auto" w:fill="F2F2F2"/>
          </w:tcPr>
          <w:p w14:paraId="2629F34B" w14:textId="77777777" w:rsidR="002466C0" w:rsidRPr="008F7C67" w:rsidRDefault="002466C0" w:rsidP="008F7C67">
            <w:pPr>
              <w:widowControl w:val="0"/>
              <w:spacing w:after="0" w:line="240" w:lineRule="auto"/>
              <w:jc w:val="center"/>
              <w:rPr>
                <w:rFonts w:ascii="Times New Roman" w:hAnsi="Times New Roman" w:cs="Times New Roman"/>
              </w:rPr>
            </w:pPr>
          </w:p>
        </w:tc>
        <w:tc>
          <w:tcPr>
            <w:tcW w:w="1613" w:type="dxa"/>
            <w:shd w:val="clear" w:color="auto" w:fill="F2F2F2"/>
          </w:tcPr>
          <w:p w14:paraId="32673D91" w14:textId="77777777" w:rsidR="002466C0" w:rsidRPr="008F7C67" w:rsidRDefault="002466C0" w:rsidP="008F7C67">
            <w:pPr>
              <w:widowControl w:val="0"/>
              <w:spacing w:after="0" w:line="240" w:lineRule="auto"/>
              <w:jc w:val="center"/>
              <w:rPr>
                <w:rFonts w:ascii="Times New Roman" w:hAnsi="Times New Roman" w:cs="Times New Roman"/>
              </w:rPr>
            </w:pPr>
          </w:p>
        </w:tc>
        <w:tc>
          <w:tcPr>
            <w:tcW w:w="1616" w:type="dxa"/>
            <w:shd w:val="clear" w:color="auto" w:fill="F2F2F2"/>
          </w:tcPr>
          <w:p w14:paraId="3DB1BBCB" w14:textId="77777777" w:rsidR="002466C0" w:rsidRPr="008F7C67" w:rsidRDefault="002466C0" w:rsidP="008F7C67">
            <w:pPr>
              <w:widowControl w:val="0"/>
              <w:spacing w:after="0" w:line="240" w:lineRule="auto"/>
              <w:jc w:val="center"/>
              <w:rPr>
                <w:rFonts w:ascii="Times New Roman" w:hAnsi="Times New Roman" w:cs="Times New Roman"/>
              </w:rPr>
            </w:pPr>
          </w:p>
        </w:tc>
        <w:tc>
          <w:tcPr>
            <w:tcW w:w="2018" w:type="dxa"/>
            <w:shd w:val="clear" w:color="auto" w:fill="EFEFEF"/>
            <w:tcMar>
              <w:top w:w="0" w:type="dxa"/>
              <w:left w:w="40" w:type="dxa"/>
              <w:bottom w:w="0" w:type="dxa"/>
              <w:right w:w="40" w:type="dxa"/>
            </w:tcMar>
          </w:tcPr>
          <w:p w14:paraId="667E2599" w14:textId="77777777" w:rsidR="002466C0" w:rsidRPr="008F7C67" w:rsidRDefault="002466C0" w:rsidP="008F7C67">
            <w:pPr>
              <w:widowControl w:val="0"/>
              <w:pBdr>
                <w:top w:val="nil"/>
                <w:left w:val="nil"/>
                <w:bottom w:val="nil"/>
                <w:right w:val="nil"/>
                <w:between w:val="nil"/>
              </w:pBdr>
              <w:spacing w:after="0" w:line="240" w:lineRule="auto"/>
              <w:jc w:val="center"/>
              <w:rPr>
                <w:rFonts w:ascii="Times New Roman" w:hAnsi="Times New Roman" w:cs="Times New Roman"/>
              </w:rPr>
            </w:pPr>
          </w:p>
        </w:tc>
      </w:tr>
      <w:tr w:rsidR="002466C0" w:rsidRPr="008F7C67" w14:paraId="1188A794" w14:textId="77777777" w:rsidTr="009B7608">
        <w:trPr>
          <w:trHeight w:val="58"/>
        </w:trPr>
        <w:tc>
          <w:tcPr>
            <w:tcW w:w="2624" w:type="dxa"/>
            <w:shd w:val="clear" w:color="auto" w:fill="EFEFEF"/>
            <w:tcMar>
              <w:top w:w="0" w:type="dxa"/>
              <w:left w:w="40" w:type="dxa"/>
              <w:bottom w:w="0" w:type="dxa"/>
              <w:right w:w="40" w:type="dxa"/>
            </w:tcMar>
          </w:tcPr>
          <w:p w14:paraId="7EA5DA83"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hAnsi="Times New Roman" w:cs="Times New Roman"/>
                <w:b/>
              </w:rPr>
              <w:t>Total</w:t>
            </w:r>
          </w:p>
        </w:tc>
        <w:tc>
          <w:tcPr>
            <w:tcW w:w="1497" w:type="dxa"/>
            <w:shd w:val="clear" w:color="auto" w:fill="F2F2F2"/>
          </w:tcPr>
          <w:p w14:paraId="3BBCC9FA"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hAnsi="Times New Roman" w:cs="Times New Roman"/>
              </w:rPr>
              <w:t>139,864.22</w:t>
            </w:r>
          </w:p>
        </w:tc>
        <w:tc>
          <w:tcPr>
            <w:tcW w:w="1324" w:type="dxa"/>
            <w:shd w:val="clear" w:color="auto" w:fill="F2F2F2"/>
          </w:tcPr>
          <w:p w14:paraId="549D555C" w14:textId="77777777" w:rsidR="002466C0" w:rsidRPr="008F7C67" w:rsidRDefault="002466C0" w:rsidP="008F7C67">
            <w:pPr>
              <w:spacing w:line="240" w:lineRule="auto"/>
              <w:jc w:val="center"/>
              <w:rPr>
                <w:rFonts w:ascii="Times New Roman" w:hAnsi="Times New Roman" w:cs="Times New Roman"/>
              </w:rPr>
            </w:pPr>
            <w:r w:rsidRPr="008F7C67">
              <w:rPr>
                <w:rFonts w:ascii="Times New Roman" w:hAnsi="Times New Roman" w:cs="Times New Roman"/>
              </w:rPr>
              <w:t>40,486.36</w:t>
            </w:r>
          </w:p>
        </w:tc>
        <w:tc>
          <w:tcPr>
            <w:tcW w:w="1411" w:type="dxa"/>
            <w:shd w:val="clear" w:color="auto" w:fill="F2F2F2"/>
          </w:tcPr>
          <w:p w14:paraId="32E08696"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eastAsia="Calibri" w:hAnsi="Times New Roman" w:cs="Times New Roman"/>
              </w:rPr>
              <w:t>1,998,000</w:t>
            </w:r>
          </w:p>
        </w:tc>
        <w:tc>
          <w:tcPr>
            <w:tcW w:w="1613" w:type="dxa"/>
            <w:shd w:val="clear" w:color="auto" w:fill="F2F2F2"/>
          </w:tcPr>
          <w:p w14:paraId="6A97EC00"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hAnsi="Times New Roman" w:cs="Times New Roman"/>
              </w:rPr>
              <w:t>6,050,000</w:t>
            </w:r>
          </w:p>
        </w:tc>
        <w:tc>
          <w:tcPr>
            <w:tcW w:w="1613" w:type="dxa"/>
            <w:shd w:val="clear" w:color="auto" w:fill="F2F2F2"/>
          </w:tcPr>
          <w:p w14:paraId="6145AF17"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hAnsi="Times New Roman" w:cs="Times New Roman"/>
              </w:rPr>
              <w:t>735,000.00</w:t>
            </w:r>
          </w:p>
        </w:tc>
        <w:tc>
          <w:tcPr>
            <w:tcW w:w="1613" w:type="dxa"/>
            <w:shd w:val="clear" w:color="auto" w:fill="F2F2F2"/>
          </w:tcPr>
          <w:p w14:paraId="495ADF32"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eastAsia="Times New Roman" w:hAnsi="Times New Roman" w:cs="Times New Roman"/>
                <w:lang w:eastAsia="es-MX"/>
              </w:rPr>
              <w:t>2,300,000</w:t>
            </w:r>
          </w:p>
        </w:tc>
        <w:tc>
          <w:tcPr>
            <w:tcW w:w="1616" w:type="dxa"/>
            <w:shd w:val="clear" w:color="auto" w:fill="F2F2F2"/>
          </w:tcPr>
          <w:p w14:paraId="3E3152D6" w14:textId="77777777" w:rsidR="002466C0" w:rsidRPr="008F7C67" w:rsidRDefault="002466C0" w:rsidP="008F7C67">
            <w:pPr>
              <w:widowControl w:val="0"/>
              <w:spacing w:after="0" w:line="240" w:lineRule="auto"/>
              <w:jc w:val="center"/>
              <w:rPr>
                <w:rFonts w:ascii="Times New Roman" w:hAnsi="Times New Roman" w:cs="Times New Roman"/>
              </w:rPr>
            </w:pPr>
            <w:r w:rsidRPr="008F7C67">
              <w:rPr>
                <w:rFonts w:ascii="Times New Roman" w:eastAsia="Times New Roman" w:hAnsi="Times New Roman" w:cs="Times New Roman"/>
                <w:lang w:eastAsia="es-MX"/>
              </w:rPr>
              <w:t>120,000</w:t>
            </w:r>
          </w:p>
        </w:tc>
        <w:tc>
          <w:tcPr>
            <w:tcW w:w="2018" w:type="dxa"/>
            <w:shd w:val="clear" w:color="auto" w:fill="EFEFEF"/>
            <w:tcMar>
              <w:top w:w="0" w:type="dxa"/>
              <w:left w:w="40" w:type="dxa"/>
              <w:bottom w:w="0" w:type="dxa"/>
              <w:right w:w="40" w:type="dxa"/>
            </w:tcMar>
          </w:tcPr>
          <w:p w14:paraId="0543B523" w14:textId="77777777" w:rsidR="002466C0" w:rsidRPr="008F7C67" w:rsidRDefault="002466C0" w:rsidP="008F7C67">
            <w:pPr>
              <w:spacing w:line="240" w:lineRule="auto"/>
              <w:jc w:val="center"/>
              <w:rPr>
                <w:rFonts w:ascii="Times New Roman" w:hAnsi="Times New Roman" w:cs="Times New Roman"/>
                <w:color w:val="000000"/>
                <w:lang w:val="en-GM"/>
              </w:rPr>
            </w:pPr>
            <w:r w:rsidRPr="008F7C67">
              <w:rPr>
                <w:rFonts w:ascii="Times New Roman" w:hAnsi="Times New Roman" w:cs="Times New Roman"/>
                <w:color w:val="000000"/>
              </w:rPr>
              <w:t>11,383,350.77</w:t>
            </w:r>
          </w:p>
        </w:tc>
      </w:tr>
    </w:tbl>
    <w:p w14:paraId="5A4F89F2" w14:textId="77777777" w:rsidR="002466C0" w:rsidRPr="001E63CB" w:rsidRDefault="002466C0" w:rsidP="001E63CB">
      <w:pPr>
        <w:rPr>
          <w:rFonts w:ascii="Times New Roman" w:hAnsi="Times New Roman" w:cs="Times New Roman"/>
        </w:rPr>
        <w:sectPr w:rsidR="002466C0" w:rsidRPr="001E63CB" w:rsidSect="002732E6">
          <w:pgSz w:w="16838" w:h="11906" w:orient="landscape"/>
          <w:pgMar w:top="1440" w:right="1440" w:bottom="1440" w:left="1440" w:header="283" w:footer="708" w:gutter="0"/>
          <w:cols w:space="708"/>
          <w:docGrid w:linePitch="360"/>
        </w:sectPr>
      </w:pPr>
    </w:p>
    <w:p w14:paraId="245769A6" w14:textId="35E23E9B" w:rsidR="007612D2" w:rsidRPr="001C64D6" w:rsidRDefault="007612D2" w:rsidP="00EC3C1E">
      <w:pPr>
        <w:pStyle w:val="Heading1"/>
        <w:numPr>
          <w:ilvl w:val="0"/>
          <w:numId w:val="4"/>
        </w:numPr>
        <w:spacing w:before="0" w:line="240" w:lineRule="auto"/>
        <w:jc w:val="both"/>
        <w:rPr>
          <w:rFonts w:ascii="Times New Roman" w:hAnsi="Times New Roman" w:cs="Times New Roman"/>
          <w:b/>
          <w:bCs/>
          <w:color w:val="auto"/>
          <w:sz w:val="24"/>
          <w:szCs w:val="24"/>
        </w:rPr>
      </w:pPr>
      <w:bookmarkStart w:id="18" w:name="_Toc222818988"/>
      <w:r w:rsidRPr="001C64D6">
        <w:rPr>
          <w:rFonts w:ascii="Times New Roman" w:hAnsi="Times New Roman" w:cs="Times New Roman"/>
          <w:b/>
          <w:bCs/>
          <w:color w:val="auto"/>
          <w:sz w:val="24"/>
          <w:szCs w:val="24"/>
        </w:rPr>
        <w:lastRenderedPageBreak/>
        <w:t>EXPRESSION OF THANKS</w:t>
      </w:r>
      <w:bookmarkEnd w:id="18"/>
      <w:r w:rsidRPr="001C64D6">
        <w:rPr>
          <w:rFonts w:ascii="Times New Roman" w:hAnsi="Times New Roman" w:cs="Times New Roman"/>
          <w:b/>
          <w:bCs/>
          <w:color w:val="auto"/>
          <w:sz w:val="24"/>
          <w:szCs w:val="24"/>
        </w:rPr>
        <w:t xml:space="preserve"> </w:t>
      </w:r>
    </w:p>
    <w:p w14:paraId="2BF4C536" w14:textId="6FF5E7B5" w:rsidR="007F15F1" w:rsidRDefault="00607556" w:rsidP="008D638E">
      <w:pPr>
        <w:spacing w:after="0" w:line="240" w:lineRule="auto"/>
        <w:jc w:val="both"/>
        <w:rPr>
          <w:rFonts w:ascii="Times New Roman" w:hAnsi="Times New Roman" w:cs="Times New Roman"/>
        </w:rPr>
      </w:pPr>
      <w:r w:rsidRPr="001C64D6">
        <w:rPr>
          <w:rFonts w:ascii="Times New Roman" w:hAnsi="Times New Roman" w:cs="Times New Roman"/>
        </w:rPr>
        <w:t xml:space="preserve">We express our sincere appreciation to the </w:t>
      </w:r>
      <w:r w:rsidR="005267E3" w:rsidRPr="001C64D6">
        <w:rPr>
          <w:rFonts w:ascii="Times New Roman" w:hAnsi="Times New Roman" w:cs="Times New Roman"/>
        </w:rPr>
        <w:t xml:space="preserve">FFEM for their invaluable support, not only for their generous funding but also for their active collaboration in shaping project activities. Their engagement in decision-making and their responsiveness </w:t>
      </w:r>
      <w:r w:rsidR="008D638E" w:rsidRPr="001C64D6">
        <w:rPr>
          <w:rFonts w:ascii="Times New Roman" w:hAnsi="Times New Roman" w:cs="Times New Roman"/>
        </w:rPr>
        <w:t>has</w:t>
      </w:r>
      <w:r w:rsidR="005267E3" w:rsidRPr="001C64D6">
        <w:rPr>
          <w:rFonts w:ascii="Times New Roman" w:hAnsi="Times New Roman" w:cs="Times New Roman"/>
        </w:rPr>
        <w:t xml:space="preserve"> been instrumental in ensuring the smooth completion of key tasks, such as the preparation of the procurement plan, towards the initiation of the project. This partnership reflects a shared commitment to sustainable development and impactful environmental action.</w:t>
      </w:r>
      <w:r w:rsidR="007F15F1" w:rsidRPr="001C64D6">
        <w:rPr>
          <w:rFonts w:ascii="Times New Roman" w:hAnsi="Times New Roman" w:cs="Times New Roman"/>
        </w:rPr>
        <w:t xml:space="preserve"> </w:t>
      </w:r>
    </w:p>
    <w:p w14:paraId="29A1D0F6" w14:textId="77777777" w:rsidR="008D638E" w:rsidRPr="001C64D6" w:rsidRDefault="008D638E" w:rsidP="00DA75B0">
      <w:pPr>
        <w:spacing w:after="0" w:line="240" w:lineRule="auto"/>
        <w:jc w:val="both"/>
        <w:rPr>
          <w:rFonts w:ascii="Times New Roman" w:hAnsi="Times New Roman" w:cs="Times New Roman"/>
        </w:rPr>
      </w:pPr>
    </w:p>
    <w:p w14:paraId="5ECD5547" w14:textId="33805805" w:rsidR="007F15F1" w:rsidRDefault="00607556" w:rsidP="008D638E">
      <w:pPr>
        <w:spacing w:after="0" w:line="240" w:lineRule="auto"/>
        <w:jc w:val="both"/>
        <w:rPr>
          <w:rFonts w:ascii="Times New Roman" w:hAnsi="Times New Roman" w:cs="Times New Roman"/>
        </w:rPr>
      </w:pPr>
      <w:r w:rsidRPr="001C64D6">
        <w:rPr>
          <w:rFonts w:ascii="Times New Roman" w:hAnsi="Times New Roman" w:cs="Times New Roman"/>
        </w:rPr>
        <w:t>We also extend our heartfelt gratitude to all partners and stakeholders contributing to the successful advancement of the project</w:t>
      </w:r>
      <w:r w:rsidR="007F15F1" w:rsidRPr="001C64D6">
        <w:rPr>
          <w:rFonts w:ascii="Times New Roman" w:hAnsi="Times New Roman" w:cs="Times New Roman"/>
        </w:rPr>
        <w:t>. Particularly</w:t>
      </w:r>
      <w:r w:rsidRPr="001C64D6">
        <w:rPr>
          <w:rFonts w:ascii="Times New Roman" w:hAnsi="Times New Roman" w:cs="Times New Roman"/>
        </w:rPr>
        <w:t>, we acknowledge MTECT for its strategic support, as well as UNITAR for its expertise and cooperation, which have significantly strengthened the project’s institutional and capacity-building foundations.</w:t>
      </w:r>
    </w:p>
    <w:p w14:paraId="0CA79EE4" w14:textId="77777777" w:rsidR="008D638E" w:rsidRPr="001C64D6" w:rsidRDefault="008D638E" w:rsidP="00DA75B0">
      <w:pPr>
        <w:spacing w:after="0" w:line="240" w:lineRule="auto"/>
        <w:jc w:val="both"/>
        <w:rPr>
          <w:rFonts w:ascii="Times New Roman" w:hAnsi="Times New Roman" w:cs="Times New Roman"/>
        </w:rPr>
      </w:pPr>
    </w:p>
    <w:p w14:paraId="6429A768" w14:textId="77777777" w:rsidR="008D638E" w:rsidRDefault="00607556" w:rsidP="008D638E">
      <w:pPr>
        <w:spacing w:after="0" w:line="240" w:lineRule="auto"/>
        <w:jc w:val="both"/>
        <w:rPr>
          <w:rFonts w:ascii="Times New Roman" w:hAnsi="Times New Roman" w:cs="Times New Roman"/>
        </w:rPr>
      </w:pPr>
      <w:r w:rsidRPr="001C64D6">
        <w:rPr>
          <w:rFonts w:ascii="Times New Roman" w:hAnsi="Times New Roman" w:cs="Times New Roman"/>
        </w:rPr>
        <w:t>Special recognition is accorded to national and local partners, notably the NEA, NAWEC, and the Kanifing Municipal Council (KMC), whose commitment, collaboration, and leadership remain central to the project’s success. Their active participation has been vital in advancing national and municipal efforts to improve the sound management of Persistent Organic Pollutants (POPs), in line with the objectives and obligations of the Stockholm Convention.</w:t>
      </w:r>
      <w:r w:rsidR="007F15F1" w:rsidRPr="001C64D6">
        <w:rPr>
          <w:rFonts w:ascii="Times New Roman" w:hAnsi="Times New Roman" w:cs="Times New Roman"/>
        </w:rPr>
        <w:t xml:space="preserve"> </w:t>
      </w:r>
    </w:p>
    <w:p w14:paraId="1A60B3BB" w14:textId="4C9AA7F1" w:rsidR="007F15F1" w:rsidRPr="001C64D6" w:rsidRDefault="007F15F1" w:rsidP="00DA75B0">
      <w:pPr>
        <w:spacing w:after="0" w:line="240" w:lineRule="auto"/>
        <w:jc w:val="both"/>
        <w:rPr>
          <w:rFonts w:ascii="Times New Roman" w:hAnsi="Times New Roman" w:cs="Times New Roman"/>
        </w:rPr>
      </w:pPr>
      <w:r w:rsidRPr="001C64D6">
        <w:rPr>
          <w:rFonts w:ascii="Times New Roman" w:hAnsi="Times New Roman" w:cs="Times New Roman"/>
        </w:rPr>
        <w:t xml:space="preserve"> </w:t>
      </w:r>
    </w:p>
    <w:p w14:paraId="6B2C4651" w14:textId="133B05DF" w:rsidR="00F128AC" w:rsidRPr="001C64D6" w:rsidRDefault="00607556" w:rsidP="00DA75B0">
      <w:pPr>
        <w:spacing w:after="0" w:line="240" w:lineRule="auto"/>
        <w:jc w:val="both"/>
        <w:rPr>
          <w:rFonts w:ascii="Times New Roman" w:hAnsi="Times New Roman" w:cs="Times New Roman"/>
        </w:rPr>
        <w:sectPr w:rsidR="00F128AC" w:rsidRPr="001C64D6" w:rsidSect="002732E6">
          <w:pgSz w:w="11906" w:h="16838"/>
          <w:pgMar w:top="1440" w:right="1440" w:bottom="1440" w:left="1440" w:header="283" w:footer="708" w:gutter="0"/>
          <w:cols w:space="708"/>
          <w:docGrid w:linePitch="360"/>
        </w:sectPr>
      </w:pPr>
      <w:r w:rsidRPr="001C64D6">
        <w:rPr>
          <w:rFonts w:ascii="Times New Roman" w:hAnsi="Times New Roman" w:cs="Times New Roman"/>
        </w:rPr>
        <w:t>Through this collective partnership, meaningful progress is being made toward safeguarding human health and the environment from the risks associated with PCBs and unintentional POPs. We sincerely value the dedication, cooperation, and shared commitment of all partners and look forward to continued collaboration and impactful results as the project moves into its full implementation phase.</w:t>
      </w:r>
      <w:r w:rsidR="007F15F1" w:rsidRPr="001C64D6">
        <w:rPr>
          <w:rFonts w:ascii="Times New Roman" w:hAnsi="Times New Roman" w:cs="Times New Roman"/>
        </w:rPr>
        <w:t xml:space="preserve"> </w:t>
      </w:r>
    </w:p>
    <w:p w14:paraId="3C772FE7" w14:textId="4B84BFA6" w:rsidR="00C53C36" w:rsidRDefault="00C53C36" w:rsidP="00877BA5">
      <w:pPr>
        <w:keepNext/>
        <w:keepLines/>
        <w:spacing w:before="160" w:after="80" w:line="276" w:lineRule="auto"/>
        <w:outlineLvl w:val="1"/>
        <w:rPr>
          <w:rFonts w:ascii="Times New Roman" w:eastAsiaTheme="majorEastAsia" w:hAnsi="Times New Roman" w:cs="Times New Roman"/>
          <w:b/>
          <w:bCs/>
        </w:rPr>
      </w:pPr>
      <w:bookmarkStart w:id="19" w:name="_Toc222818989"/>
      <w:bookmarkStart w:id="20" w:name="_Toc201710560"/>
      <w:bookmarkEnd w:id="1"/>
      <w:bookmarkEnd w:id="16"/>
      <w:r>
        <w:rPr>
          <w:rFonts w:ascii="Times New Roman" w:eastAsiaTheme="majorEastAsia" w:hAnsi="Times New Roman" w:cs="Times New Roman"/>
          <w:b/>
          <w:bCs/>
        </w:rPr>
        <w:lastRenderedPageBreak/>
        <w:t>ANNEXES</w:t>
      </w:r>
      <w:bookmarkEnd w:id="19"/>
      <w:r>
        <w:rPr>
          <w:rFonts w:ascii="Times New Roman" w:eastAsiaTheme="majorEastAsia" w:hAnsi="Times New Roman" w:cs="Times New Roman"/>
          <w:b/>
          <w:bCs/>
        </w:rPr>
        <w:t xml:space="preserve"> </w:t>
      </w:r>
    </w:p>
    <w:p w14:paraId="5FA8E6EA" w14:textId="036F04E3" w:rsidR="007B15B1" w:rsidRPr="001C64D6" w:rsidRDefault="00667507" w:rsidP="00877BA5">
      <w:pPr>
        <w:keepNext/>
        <w:keepLines/>
        <w:spacing w:before="160" w:after="80" w:line="276" w:lineRule="auto"/>
        <w:outlineLvl w:val="1"/>
        <w:rPr>
          <w:rFonts w:ascii="Times New Roman" w:eastAsiaTheme="majorEastAsia" w:hAnsi="Times New Roman" w:cs="Times New Roman"/>
        </w:rPr>
      </w:pPr>
      <w:bookmarkStart w:id="21" w:name="_Toc222818990"/>
      <w:r w:rsidRPr="001C64D6">
        <w:rPr>
          <w:rFonts w:ascii="Times New Roman" w:eastAsiaTheme="majorEastAsia" w:hAnsi="Times New Roman" w:cs="Times New Roman"/>
          <w:b/>
          <w:bCs/>
        </w:rPr>
        <w:t xml:space="preserve">ANNEX </w:t>
      </w:r>
      <w:r w:rsidR="00C53C36">
        <w:rPr>
          <w:rFonts w:ascii="Times New Roman" w:eastAsiaTheme="majorEastAsia" w:hAnsi="Times New Roman" w:cs="Times New Roman"/>
          <w:b/>
          <w:bCs/>
        </w:rPr>
        <w:t>1</w:t>
      </w:r>
      <w:r w:rsidRPr="001C64D6">
        <w:rPr>
          <w:rFonts w:ascii="Times New Roman" w:eastAsiaTheme="majorEastAsia" w:hAnsi="Times New Roman" w:cs="Times New Roman"/>
          <w:b/>
          <w:bCs/>
        </w:rPr>
        <w:t>: HUMAN INTEREST STORIES</w:t>
      </w:r>
      <w:bookmarkEnd w:id="20"/>
      <w:bookmarkEnd w:id="21"/>
    </w:p>
    <w:p w14:paraId="1768B3DE" w14:textId="26560A6B" w:rsidR="007B15B1" w:rsidRDefault="007B15B1" w:rsidP="0014610F">
      <w:pPr>
        <w:pStyle w:val="Compact"/>
        <w:spacing w:before="0" w:after="0"/>
        <w:jc w:val="both"/>
        <w:rPr>
          <w:rFonts w:ascii="Times New Roman" w:hAnsi="Times New Roman" w:cs="Times New Roman"/>
        </w:rPr>
      </w:pPr>
      <w:r w:rsidRPr="001C64D6">
        <w:rPr>
          <w:rFonts w:ascii="Times New Roman" w:hAnsi="Times New Roman" w:cs="Times New Roman"/>
        </w:rPr>
        <w:t>As part of UNDP’s results monitoring and quality assurance framework, the FFEM-funded project</w:t>
      </w:r>
      <w:r w:rsidR="001D23A3" w:rsidRPr="001C64D6">
        <w:rPr>
          <w:rFonts w:ascii="Times New Roman" w:hAnsi="Times New Roman" w:cs="Times New Roman"/>
        </w:rPr>
        <w:t xml:space="preserve"> PMU</w:t>
      </w:r>
      <w:r w:rsidRPr="001C64D6">
        <w:rPr>
          <w:rFonts w:ascii="Times New Roman" w:hAnsi="Times New Roman" w:cs="Times New Roman"/>
        </w:rPr>
        <w:t xml:space="preserve"> </w:t>
      </w:r>
      <w:r w:rsidR="001D23A3" w:rsidRPr="001C64D6">
        <w:rPr>
          <w:rFonts w:ascii="Times New Roman" w:hAnsi="Times New Roman" w:cs="Times New Roman"/>
        </w:rPr>
        <w:t xml:space="preserve">joined a </w:t>
      </w:r>
      <w:r w:rsidRPr="001C64D6">
        <w:rPr>
          <w:rFonts w:ascii="Times New Roman" w:hAnsi="Times New Roman" w:cs="Times New Roman"/>
        </w:rPr>
        <w:t xml:space="preserve">field mission </w:t>
      </w:r>
      <w:r w:rsidR="001D23A3" w:rsidRPr="001C64D6">
        <w:rPr>
          <w:rFonts w:ascii="Times New Roman" w:hAnsi="Times New Roman" w:cs="Times New Roman"/>
        </w:rPr>
        <w:t xml:space="preserve">in </w:t>
      </w:r>
      <w:r w:rsidRPr="001C64D6">
        <w:rPr>
          <w:rFonts w:ascii="Times New Roman" w:hAnsi="Times New Roman" w:cs="Times New Roman"/>
        </w:rPr>
        <w:t>November 2025 across five regions: NBR, CRR, URR, LRR, and WCR</w:t>
      </w:r>
      <w:r w:rsidR="001D23A3" w:rsidRPr="001C64D6">
        <w:rPr>
          <w:rFonts w:ascii="Times New Roman" w:hAnsi="Times New Roman" w:cs="Times New Roman"/>
        </w:rPr>
        <w:t xml:space="preserve"> </w:t>
      </w:r>
      <w:r w:rsidRPr="001C64D6">
        <w:rPr>
          <w:rFonts w:ascii="Times New Roman" w:hAnsi="Times New Roman" w:cs="Times New Roman"/>
        </w:rPr>
        <w:t xml:space="preserve">to verify </w:t>
      </w:r>
      <w:r w:rsidR="001D23A3" w:rsidRPr="001C64D6">
        <w:rPr>
          <w:rFonts w:ascii="Times New Roman" w:hAnsi="Times New Roman" w:cs="Times New Roman"/>
        </w:rPr>
        <w:t xml:space="preserve">key GEF intervention </w:t>
      </w:r>
      <w:r w:rsidRPr="001C64D6">
        <w:rPr>
          <w:rFonts w:ascii="Times New Roman" w:hAnsi="Times New Roman" w:cs="Times New Roman"/>
        </w:rPr>
        <w:t xml:space="preserve">outputs, capture success stories, and identify challenges in interventions implemented through </w:t>
      </w:r>
      <w:r w:rsidR="001D23A3" w:rsidRPr="001C64D6">
        <w:rPr>
          <w:rFonts w:ascii="Times New Roman" w:hAnsi="Times New Roman" w:cs="Times New Roman"/>
        </w:rPr>
        <w:t>N</w:t>
      </w:r>
      <w:r w:rsidRPr="001C64D6">
        <w:rPr>
          <w:rFonts w:ascii="Times New Roman" w:hAnsi="Times New Roman" w:cs="Times New Roman"/>
        </w:rPr>
        <w:t xml:space="preserve">ational </w:t>
      </w:r>
      <w:r w:rsidR="001D23A3" w:rsidRPr="001C64D6">
        <w:rPr>
          <w:rFonts w:ascii="Times New Roman" w:hAnsi="Times New Roman" w:cs="Times New Roman"/>
        </w:rPr>
        <w:t>Implementing P</w:t>
      </w:r>
      <w:r w:rsidRPr="001C64D6">
        <w:rPr>
          <w:rFonts w:ascii="Times New Roman" w:hAnsi="Times New Roman" w:cs="Times New Roman"/>
        </w:rPr>
        <w:t xml:space="preserve">artners. </w:t>
      </w:r>
      <w:r w:rsidR="001D23A3" w:rsidRPr="001C64D6">
        <w:rPr>
          <w:rFonts w:ascii="Times New Roman" w:hAnsi="Times New Roman" w:cs="Times New Roman"/>
        </w:rPr>
        <w:t>K</w:t>
      </w:r>
      <w:r w:rsidRPr="001C64D6">
        <w:rPr>
          <w:rFonts w:ascii="Times New Roman" w:hAnsi="Times New Roman" w:cs="Times New Roman"/>
        </w:rPr>
        <w:t xml:space="preserve">ey focus </w:t>
      </w:r>
      <w:r w:rsidR="001D23A3" w:rsidRPr="001C64D6">
        <w:rPr>
          <w:rFonts w:ascii="Times New Roman" w:hAnsi="Times New Roman" w:cs="Times New Roman"/>
        </w:rPr>
        <w:t xml:space="preserve">for the team </w:t>
      </w:r>
      <w:r w:rsidRPr="001C64D6">
        <w:rPr>
          <w:rFonts w:ascii="Times New Roman" w:hAnsi="Times New Roman" w:cs="Times New Roman"/>
        </w:rPr>
        <w:t>was on composting sites established under GEF-supported pilots, which promote Best Available Techniques (BAT) and Best Environmental Practices (BEP) to reduce unintentional POPs (uPOPs) emissions from open burning.</w:t>
      </w:r>
      <w:r w:rsidR="00500759" w:rsidRPr="001C64D6">
        <w:rPr>
          <w:rFonts w:ascii="Times New Roman" w:hAnsi="Times New Roman" w:cs="Times New Roman"/>
        </w:rPr>
        <w:t xml:space="preserve"> </w:t>
      </w:r>
      <w:r w:rsidRPr="001C64D6">
        <w:rPr>
          <w:rFonts w:ascii="Times New Roman" w:hAnsi="Times New Roman" w:cs="Times New Roman"/>
        </w:rPr>
        <w:t xml:space="preserve">  </w:t>
      </w:r>
    </w:p>
    <w:p w14:paraId="3C6BF54C" w14:textId="77777777" w:rsidR="0014610F" w:rsidRPr="001C64D6" w:rsidRDefault="0014610F" w:rsidP="00DA75B0">
      <w:pPr>
        <w:pStyle w:val="Compact"/>
        <w:spacing w:before="0" w:after="0"/>
        <w:jc w:val="both"/>
        <w:rPr>
          <w:rFonts w:ascii="Times New Roman" w:hAnsi="Times New Roman" w:cs="Times New Roman"/>
        </w:rPr>
      </w:pPr>
    </w:p>
    <w:p w14:paraId="722C77CA" w14:textId="11FE8D2B" w:rsidR="007E46B5" w:rsidRDefault="00C76CB2" w:rsidP="0014610F">
      <w:pPr>
        <w:pStyle w:val="Compact"/>
        <w:spacing w:before="0" w:after="0"/>
        <w:jc w:val="both"/>
        <w:rPr>
          <w:rFonts w:ascii="Times New Roman" w:hAnsi="Times New Roman" w:cs="Times New Roman"/>
        </w:rPr>
      </w:pPr>
      <w:r w:rsidRPr="001C64D6">
        <w:rPr>
          <w:rFonts w:ascii="Times New Roman" w:eastAsiaTheme="majorEastAsia" w:hAnsi="Times New Roman" w:cs="Times New Roman"/>
        </w:rPr>
        <w:t xml:space="preserve">Additionally, </w:t>
      </w:r>
      <w:r w:rsidR="007E46B5" w:rsidRPr="001C64D6">
        <w:rPr>
          <w:rFonts w:ascii="Times New Roman" w:hAnsi="Times New Roman" w:cs="Times New Roman"/>
        </w:rPr>
        <w:t xml:space="preserve">the FFEM project intensified </w:t>
      </w:r>
      <w:r w:rsidR="00741002">
        <w:rPr>
          <w:rFonts w:ascii="Times New Roman" w:hAnsi="Times New Roman" w:cs="Times New Roman"/>
        </w:rPr>
        <w:t>awareness-raising</w:t>
      </w:r>
      <w:r w:rsidR="007E46B5" w:rsidRPr="001C64D6">
        <w:rPr>
          <w:rFonts w:ascii="Times New Roman" w:hAnsi="Times New Roman" w:cs="Times New Roman"/>
        </w:rPr>
        <w:t xml:space="preserve"> efforts on PCB risks, focusing on the environmental and public</w:t>
      </w:r>
      <w:r w:rsidR="007E46B5" w:rsidRPr="001C64D6">
        <w:rPr>
          <w:rFonts w:ascii="Times New Roman" w:hAnsi="Times New Roman" w:cs="Times New Roman"/>
        </w:rPr>
        <w:noBreakHyphen/>
        <w:t>health impacts of PCB leaks, improper handling, and contamination.</w:t>
      </w:r>
    </w:p>
    <w:p w14:paraId="4F4012E5" w14:textId="77777777" w:rsidR="0014610F" w:rsidRPr="001C64D6" w:rsidRDefault="0014610F" w:rsidP="00DA75B0">
      <w:pPr>
        <w:pStyle w:val="Compact"/>
        <w:spacing w:before="0" w:after="0"/>
        <w:jc w:val="both"/>
        <w:rPr>
          <w:rFonts w:ascii="Times New Roman" w:eastAsiaTheme="majorEastAsia" w:hAnsi="Times New Roman" w:cs="Times New Roman"/>
        </w:rPr>
      </w:pPr>
    </w:p>
    <w:p w14:paraId="1D4AECAE" w14:textId="60DD5C1C" w:rsidR="00667507" w:rsidRPr="001C64D6" w:rsidRDefault="0062651A" w:rsidP="00DA75B0">
      <w:pPr>
        <w:pStyle w:val="ListParagraph"/>
        <w:numPr>
          <w:ilvl w:val="2"/>
          <w:numId w:val="1"/>
        </w:numPr>
        <w:tabs>
          <w:tab w:val="left" w:pos="2610"/>
        </w:tabs>
        <w:spacing w:after="0" w:line="240" w:lineRule="auto"/>
        <w:jc w:val="both"/>
        <w:rPr>
          <w:rFonts w:ascii="Times New Roman" w:eastAsiaTheme="majorEastAsia" w:hAnsi="Times New Roman" w:cs="Times New Roman"/>
          <w:b/>
          <w:bCs/>
        </w:rPr>
      </w:pPr>
      <w:r w:rsidRPr="001C64D6">
        <w:rPr>
          <w:rFonts w:ascii="Times New Roman" w:hAnsi="Times New Roman" w:cs="Times New Roman"/>
          <w:noProof/>
        </w:rPr>
        <w:drawing>
          <wp:anchor distT="0" distB="0" distL="114300" distR="114300" simplePos="0" relativeHeight="251659268" behindDoc="1" locked="0" layoutInCell="1" allowOverlap="1" wp14:anchorId="740F059C" wp14:editId="1E06DD98">
            <wp:simplePos x="0" y="0"/>
            <wp:positionH relativeFrom="column">
              <wp:posOffset>2959100</wp:posOffset>
            </wp:positionH>
            <wp:positionV relativeFrom="paragraph">
              <wp:posOffset>387985</wp:posOffset>
            </wp:positionV>
            <wp:extent cx="3197860" cy="2298700"/>
            <wp:effectExtent l="0" t="0" r="2540" b="6350"/>
            <wp:wrapTight wrapText="bothSides">
              <wp:wrapPolygon edited="0">
                <wp:start x="0" y="0"/>
                <wp:lineTo x="0" y="21481"/>
                <wp:lineTo x="21488" y="21481"/>
                <wp:lineTo x="21488" y="0"/>
                <wp:lineTo x="0" y="0"/>
              </wp:wrapPolygon>
            </wp:wrapTight>
            <wp:docPr id="11567035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346300" name="Picture 178334630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197860" cy="2298700"/>
                    </a:xfrm>
                    <a:prstGeom prst="rect">
                      <a:avLst/>
                    </a:prstGeom>
                  </pic:spPr>
                </pic:pic>
              </a:graphicData>
            </a:graphic>
            <wp14:sizeRelH relativeFrom="margin">
              <wp14:pctWidth>0</wp14:pctWidth>
            </wp14:sizeRelH>
          </wp:anchor>
        </w:drawing>
      </w:r>
      <w:r w:rsidRPr="001C64D6">
        <w:rPr>
          <w:rFonts w:ascii="Times New Roman" w:hAnsi="Times New Roman" w:cs="Times New Roman"/>
          <w:noProof/>
        </w:rPr>
        <w:drawing>
          <wp:anchor distT="0" distB="0" distL="114300" distR="114300" simplePos="0" relativeHeight="251658242" behindDoc="0" locked="0" layoutInCell="1" allowOverlap="1" wp14:anchorId="2EEBAF30" wp14:editId="140EA4C9">
            <wp:simplePos x="0" y="0"/>
            <wp:positionH relativeFrom="margin">
              <wp:posOffset>-196850</wp:posOffset>
            </wp:positionH>
            <wp:positionV relativeFrom="paragraph">
              <wp:posOffset>400685</wp:posOffset>
            </wp:positionV>
            <wp:extent cx="3130550" cy="2311400"/>
            <wp:effectExtent l="0" t="0" r="0" b="0"/>
            <wp:wrapSquare wrapText="bothSides"/>
            <wp:docPr id="11584508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450851" name="Picture 115845085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130550" cy="2311400"/>
                    </a:xfrm>
                    <a:prstGeom prst="rect">
                      <a:avLst/>
                    </a:prstGeom>
                  </pic:spPr>
                </pic:pic>
              </a:graphicData>
            </a:graphic>
            <wp14:sizeRelH relativeFrom="margin">
              <wp14:pctWidth>0</wp14:pctWidth>
            </wp14:sizeRelH>
            <wp14:sizeRelV relativeFrom="margin">
              <wp14:pctHeight>0</wp14:pctHeight>
            </wp14:sizeRelV>
          </wp:anchor>
        </w:drawing>
      </w:r>
      <w:r w:rsidR="005E63A5" w:rsidRPr="001C64D6">
        <w:rPr>
          <w:rFonts w:ascii="Times New Roman" w:eastAsiaTheme="majorEastAsia" w:hAnsi="Times New Roman" w:cs="Times New Roman"/>
          <w:b/>
          <w:bCs/>
        </w:rPr>
        <w:t xml:space="preserve">Empowering Women Through Composting: Turning Waste into Wealth </w:t>
      </w:r>
    </w:p>
    <w:p w14:paraId="13B863D4" w14:textId="77777777" w:rsidR="000B3E77" w:rsidRDefault="000B3E77" w:rsidP="00DA75B0">
      <w:pPr>
        <w:spacing w:after="0" w:line="240" w:lineRule="auto"/>
        <w:rPr>
          <w:rFonts w:ascii="Times New Roman" w:hAnsi="Times New Roman" w:cs="Times New Roman"/>
          <w:b/>
          <w:bCs/>
          <w:sz w:val="20"/>
          <w:szCs w:val="20"/>
        </w:rPr>
      </w:pPr>
    </w:p>
    <w:p w14:paraId="13B0C254" w14:textId="21A6B69D" w:rsidR="00516B5E" w:rsidRDefault="00516B5E" w:rsidP="00DA75B0">
      <w:pPr>
        <w:spacing w:after="0" w:line="240" w:lineRule="auto"/>
        <w:rPr>
          <w:rFonts w:ascii="Times New Roman" w:eastAsiaTheme="majorEastAsia" w:hAnsi="Times New Roman" w:cs="Times New Roman"/>
          <w:b/>
          <w:bCs/>
          <w:sz w:val="20"/>
          <w:szCs w:val="20"/>
        </w:rPr>
      </w:pPr>
      <w:r w:rsidRPr="00C53C36">
        <w:rPr>
          <w:rFonts w:ascii="Times New Roman" w:hAnsi="Times New Roman" w:cs="Times New Roman"/>
          <w:b/>
          <w:bCs/>
          <w:sz w:val="20"/>
          <w:szCs w:val="20"/>
        </w:rPr>
        <w:t>Women garden in Farafenni, NBR</w:t>
      </w:r>
      <w:r w:rsidRPr="00C53C36">
        <w:rPr>
          <w:rFonts w:ascii="Times New Roman" w:hAnsi="Times New Roman" w:cs="Times New Roman"/>
          <w:sz w:val="20"/>
          <w:szCs w:val="20"/>
        </w:rPr>
        <w:tab/>
      </w:r>
      <w:r w:rsidRPr="00C53C36">
        <w:rPr>
          <w:rFonts w:ascii="Times New Roman" w:hAnsi="Times New Roman" w:cs="Times New Roman"/>
          <w:sz w:val="20"/>
          <w:szCs w:val="20"/>
        </w:rPr>
        <w:tab/>
      </w:r>
      <w:r w:rsidRPr="00C53C36">
        <w:rPr>
          <w:rFonts w:ascii="Times New Roman" w:hAnsi="Times New Roman" w:cs="Times New Roman"/>
          <w:sz w:val="20"/>
          <w:szCs w:val="20"/>
        </w:rPr>
        <w:tab/>
      </w:r>
      <w:r w:rsidR="005E63A5" w:rsidRPr="00C53C36">
        <w:rPr>
          <w:rFonts w:ascii="Times New Roman" w:hAnsi="Times New Roman" w:cs="Times New Roman"/>
          <w:sz w:val="20"/>
          <w:szCs w:val="20"/>
        </w:rPr>
        <w:t xml:space="preserve">                </w:t>
      </w:r>
      <w:r w:rsidR="005E63A5" w:rsidRPr="00C53C36">
        <w:rPr>
          <w:rFonts w:ascii="Times New Roman" w:eastAsiaTheme="majorEastAsia" w:hAnsi="Times New Roman" w:cs="Times New Roman"/>
          <w:b/>
          <w:bCs/>
          <w:sz w:val="20"/>
          <w:szCs w:val="20"/>
        </w:rPr>
        <w:t>Kuwonku Ba</w:t>
      </w:r>
      <w:r w:rsidR="00AC7A66" w:rsidRPr="00C53C36">
        <w:rPr>
          <w:rFonts w:ascii="Times New Roman" w:eastAsiaTheme="majorEastAsia" w:hAnsi="Times New Roman" w:cs="Times New Roman"/>
          <w:b/>
          <w:bCs/>
          <w:sz w:val="20"/>
          <w:szCs w:val="20"/>
        </w:rPr>
        <w:t xml:space="preserve"> women garden</w:t>
      </w:r>
      <w:r w:rsidR="005E63A5" w:rsidRPr="00C53C36">
        <w:rPr>
          <w:rFonts w:ascii="Times New Roman" w:eastAsiaTheme="majorEastAsia" w:hAnsi="Times New Roman" w:cs="Times New Roman"/>
          <w:b/>
          <w:bCs/>
          <w:sz w:val="20"/>
          <w:szCs w:val="20"/>
        </w:rPr>
        <w:t>, URR</w:t>
      </w:r>
    </w:p>
    <w:p w14:paraId="0F303839" w14:textId="77777777" w:rsidR="000B3E77" w:rsidRPr="00C53C36" w:rsidRDefault="000B3E77" w:rsidP="00DA75B0">
      <w:pPr>
        <w:spacing w:after="0" w:line="240" w:lineRule="auto"/>
        <w:rPr>
          <w:rFonts w:ascii="Times New Roman" w:hAnsi="Times New Roman" w:cs="Times New Roman"/>
          <w:sz w:val="20"/>
          <w:szCs w:val="20"/>
        </w:rPr>
      </w:pPr>
    </w:p>
    <w:p w14:paraId="5FFF01F6" w14:textId="419502F1" w:rsidR="00C265C2" w:rsidRDefault="00C265C2" w:rsidP="0014610F">
      <w:pPr>
        <w:tabs>
          <w:tab w:val="left" w:pos="2610"/>
        </w:tabs>
        <w:spacing w:after="0" w:line="240" w:lineRule="auto"/>
        <w:jc w:val="both"/>
        <w:rPr>
          <w:rFonts w:ascii="Times New Roman" w:eastAsiaTheme="majorEastAsia" w:hAnsi="Times New Roman" w:cs="Times New Roman"/>
        </w:rPr>
      </w:pPr>
      <w:r w:rsidRPr="001C64D6">
        <w:rPr>
          <w:rFonts w:ascii="Times New Roman" w:eastAsiaTheme="majorEastAsia" w:hAnsi="Times New Roman" w:cs="Times New Roman"/>
        </w:rPr>
        <w:t>In Kuwonku Ba, Upper River Region, women farmers once faced a harsh reality: declining soil fertility and soaring costs of chemical fertilisers. “We used to burn waste because we didn’t know any better,” recalls Ndey Demba, a local farmer. “It polluted the air and left our gardens barren.” Today, thanks to the UNDP-supported uPOPs project under the GEF initiative, Ndey and her peers have become champions of climate-smart agriculture through composting.</w:t>
      </w:r>
    </w:p>
    <w:p w14:paraId="02B7DD28" w14:textId="77777777" w:rsidR="0014610F" w:rsidRPr="001C64D6" w:rsidRDefault="0014610F" w:rsidP="00DA75B0">
      <w:pPr>
        <w:tabs>
          <w:tab w:val="left" w:pos="2610"/>
        </w:tabs>
        <w:spacing w:after="0" w:line="240" w:lineRule="auto"/>
        <w:jc w:val="both"/>
        <w:rPr>
          <w:rFonts w:ascii="Times New Roman" w:eastAsiaTheme="majorEastAsia" w:hAnsi="Times New Roman" w:cs="Times New Roman"/>
        </w:rPr>
      </w:pPr>
    </w:p>
    <w:p w14:paraId="1D9167CE" w14:textId="708D0F41" w:rsidR="00C265C2" w:rsidRDefault="00C265C2" w:rsidP="0014610F">
      <w:pPr>
        <w:tabs>
          <w:tab w:val="left" w:pos="2610"/>
        </w:tabs>
        <w:spacing w:after="0" w:line="240" w:lineRule="auto"/>
        <w:jc w:val="both"/>
        <w:rPr>
          <w:rFonts w:ascii="Times New Roman" w:eastAsiaTheme="majorEastAsia" w:hAnsi="Times New Roman" w:cs="Times New Roman"/>
        </w:rPr>
      </w:pPr>
      <w:r w:rsidRPr="001C64D6">
        <w:rPr>
          <w:rFonts w:ascii="Times New Roman" w:eastAsiaTheme="majorEastAsia" w:hAnsi="Times New Roman" w:cs="Times New Roman"/>
        </w:rPr>
        <w:t>As part of the project’s pilot activities, five compost chambers were established in women-led horticultural gardens across four regions - NBR, CRR, LRR, and URR. Ndey’s group in Kuwonku Ba is among the beneficiaries, using chambers that transform organic waste into nutrient-rich fertiliser. The impact has been remarkable. “Our vegetables are greener, yields have doubled, and they weigh more – fetching better prices and improving our health</w:t>
      </w:r>
      <w:r w:rsidR="00AB6EE0" w:rsidRPr="001C64D6">
        <w:rPr>
          <w:rFonts w:ascii="Times New Roman" w:eastAsiaTheme="majorEastAsia" w:hAnsi="Times New Roman" w:cs="Times New Roman"/>
        </w:rPr>
        <w:t xml:space="preserve"> and </w:t>
      </w:r>
      <w:r w:rsidR="003C203D" w:rsidRPr="001C64D6">
        <w:rPr>
          <w:rFonts w:ascii="Times New Roman" w:eastAsiaTheme="majorEastAsia" w:hAnsi="Times New Roman" w:cs="Times New Roman"/>
        </w:rPr>
        <w:t>livelihood</w:t>
      </w:r>
      <w:r w:rsidRPr="001C64D6">
        <w:rPr>
          <w:rFonts w:ascii="Times New Roman" w:eastAsiaTheme="majorEastAsia" w:hAnsi="Times New Roman" w:cs="Times New Roman"/>
        </w:rPr>
        <w:t>,” Ndey says proudly. Jalamang Touray, the Village Development Committee Chairman, adds: “Compost improves soil structure and water retention while reducing reliance on costly chemical inputs</w:t>
      </w:r>
      <w:r w:rsidR="003C203D" w:rsidRPr="001C64D6">
        <w:rPr>
          <w:rFonts w:ascii="Times New Roman" w:eastAsiaTheme="majorEastAsia" w:hAnsi="Times New Roman" w:cs="Times New Roman"/>
        </w:rPr>
        <w:t>; thanks to this initiative, my village is greener and healthier</w:t>
      </w:r>
      <w:r w:rsidRPr="001C64D6">
        <w:rPr>
          <w:rFonts w:ascii="Times New Roman" w:eastAsiaTheme="majorEastAsia" w:hAnsi="Times New Roman" w:cs="Times New Roman"/>
        </w:rPr>
        <w:t xml:space="preserve">.” </w:t>
      </w:r>
    </w:p>
    <w:p w14:paraId="14A3AC7C" w14:textId="77777777" w:rsidR="0014610F" w:rsidRPr="001C64D6" w:rsidRDefault="0014610F" w:rsidP="00DA75B0">
      <w:pPr>
        <w:tabs>
          <w:tab w:val="left" w:pos="2610"/>
        </w:tabs>
        <w:spacing w:after="0" w:line="240" w:lineRule="auto"/>
        <w:jc w:val="both"/>
        <w:rPr>
          <w:rFonts w:ascii="Times New Roman" w:eastAsiaTheme="majorEastAsia" w:hAnsi="Times New Roman" w:cs="Times New Roman"/>
        </w:rPr>
      </w:pPr>
    </w:p>
    <w:p w14:paraId="6E480C98" w14:textId="7BF3633F" w:rsidR="00C265C2" w:rsidRDefault="00C265C2" w:rsidP="0014610F">
      <w:pPr>
        <w:tabs>
          <w:tab w:val="left" w:pos="2610"/>
        </w:tabs>
        <w:spacing w:after="0" w:line="240" w:lineRule="auto"/>
        <w:jc w:val="both"/>
        <w:rPr>
          <w:rFonts w:ascii="Times New Roman" w:eastAsiaTheme="majorEastAsia" w:hAnsi="Times New Roman" w:cs="Times New Roman"/>
        </w:rPr>
      </w:pPr>
      <w:r w:rsidRPr="001C64D6">
        <w:rPr>
          <w:rFonts w:ascii="Times New Roman" w:eastAsiaTheme="majorEastAsia" w:hAnsi="Times New Roman" w:cs="Times New Roman"/>
        </w:rPr>
        <w:t xml:space="preserve">The benefits of compost go beyond agriculture. In Farafenni, North Bank Region, women gardeners report increased income from the surplus </w:t>
      </w:r>
      <w:r w:rsidR="002466C0">
        <w:rPr>
          <w:rFonts w:ascii="Times New Roman" w:eastAsiaTheme="majorEastAsia" w:hAnsi="Times New Roman" w:cs="Times New Roman"/>
        </w:rPr>
        <w:t>they produce and sell</w:t>
      </w:r>
      <w:r w:rsidRPr="001C64D6">
        <w:rPr>
          <w:rFonts w:ascii="Times New Roman" w:eastAsiaTheme="majorEastAsia" w:hAnsi="Times New Roman" w:cs="Times New Roman"/>
        </w:rPr>
        <w:t xml:space="preserve"> in local markets. “We </w:t>
      </w:r>
      <w:r w:rsidRPr="001C64D6">
        <w:rPr>
          <w:rFonts w:ascii="Times New Roman" w:eastAsiaTheme="majorEastAsia" w:hAnsi="Times New Roman" w:cs="Times New Roman"/>
        </w:rPr>
        <w:lastRenderedPageBreak/>
        <w:t>now earn enough to cover household needs and pay school fees,” says Fatou Sillah, another beneficiary.</w:t>
      </w:r>
    </w:p>
    <w:p w14:paraId="2D8D84E2" w14:textId="77777777" w:rsidR="0014610F" w:rsidRPr="001C64D6" w:rsidRDefault="0014610F" w:rsidP="00DA75B0">
      <w:pPr>
        <w:tabs>
          <w:tab w:val="left" w:pos="2610"/>
        </w:tabs>
        <w:spacing w:after="0" w:line="240" w:lineRule="auto"/>
        <w:jc w:val="both"/>
        <w:rPr>
          <w:rFonts w:ascii="Times New Roman" w:eastAsiaTheme="majorEastAsia" w:hAnsi="Times New Roman" w:cs="Times New Roman"/>
        </w:rPr>
      </w:pPr>
    </w:p>
    <w:p w14:paraId="083E8B04" w14:textId="43AB04DA" w:rsidR="005E63A5" w:rsidRDefault="00667507" w:rsidP="0014610F">
      <w:pPr>
        <w:tabs>
          <w:tab w:val="left" w:pos="2610"/>
        </w:tabs>
        <w:spacing w:after="0" w:line="240" w:lineRule="auto"/>
        <w:jc w:val="both"/>
        <w:rPr>
          <w:rFonts w:ascii="Times New Roman" w:eastAsiaTheme="majorEastAsia" w:hAnsi="Times New Roman" w:cs="Times New Roman"/>
        </w:rPr>
      </w:pPr>
      <w:r w:rsidRPr="001C64D6">
        <w:rPr>
          <w:rFonts w:ascii="Times New Roman" w:eastAsiaTheme="majorEastAsia" w:hAnsi="Times New Roman" w:cs="Times New Roman"/>
        </w:rPr>
        <w:t xml:space="preserve">However, the </w:t>
      </w:r>
      <w:r w:rsidR="00C61548" w:rsidRPr="001C64D6">
        <w:rPr>
          <w:rFonts w:ascii="Times New Roman" w:eastAsiaTheme="majorEastAsia" w:hAnsi="Times New Roman" w:cs="Times New Roman"/>
        </w:rPr>
        <w:t>journeys</w:t>
      </w:r>
      <w:r w:rsidRPr="001C64D6">
        <w:rPr>
          <w:rFonts w:ascii="Times New Roman" w:eastAsiaTheme="majorEastAsia" w:hAnsi="Times New Roman" w:cs="Times New Roman"/>
        </w:rPr>
        <w:t xml:space="preserve"> ha</w:t>
      </w:r>
      <w:r w:rsidR="00C61548" w:rsidRPr="001C64D6">
        <w:rPr>
          <w:rFonts w:ascii="Times New Roman" w:eastAsiaTheme="majorEastAsia" w:hAnsi="Times New Roman" w:cs="Times New Roman"/>
        </w:rPr>
        <w:t>ve</w:t>
      </w:r>
      <w:r w:rsidRPr="001C64D6">
        <w:rPr>
          <w:rFonts w:ascii="Times New Roman" w:eastAsiaTheme="majorEastAsia" w:hAnsi="Times New Roman" w:cs="Times New Roman"/>
        </w:rPr>
        <w:t xml:space="preserve"> not been without challenges. </w:t>
      </w:r>
      <w:r w:rsidR="00B059F7">
        <w:rPr>
          <w:rFonts w:ascii="Times New Roman" w:eastAsiaTheme="majorEastAsia" w:hAnsi="Times New Roman" w:cs="Times New Roman"/>
        </w:rPr>
        <w:t>Composting</w:t>
      </w:r>
      <w:r w:rsidR="005E63A5" w:rsidRPr="001C64D6">
        <w:rPr>
          <w:rFonts w:ascii="Times New Roman" w:eastAsiaTheme="majorEastAsia" w:hAnsi="Times New Roman" w:cs="Times New Roman"/>
        </w:rPr>
        <w:t xml:space="preserve"> is labour-intensive, and chambers sometimes flood during the rainy season</w:t>
      </w:r>
      <w:r w:rsidR="00C61548" w:rsidRPr="001C64D6">
        <w:rPr>
          <w:rFonts w:ascii="Times New Roman" w:eastAsiaTheme="majorEastAsia" w:hAnsi="Times New Roman" w:cs="Times New Roman"/>
        </w:rPr>
        <w:t xml:space="preserve">, as reported in </w:t>
      </w:r>
      <w:r w:rsidR="005E63A5" w:rsidRPr="001C64D6">
        <w:rPr>
          <w:rFonts w:ascii="Times New Roman" w:eastAsiaTheme="majorEastAsia" w:hAnsi="Times New Roman" w:cs="Times New Roman"/>
        </w:rPr>
        <w:t xml:space="preserve">both </w:t>
      </w:r>
      <w:r w:rsidR="00C61548" w:rsidRPr="001C64D6">
        <w:rPr>
          <w:rFonts w:ascii="Times New Roman" w:eastAsiaTheme="majorEastAsia" w:hAnsi="Times New Roman" w:cs="Times New Roman"/>
        </w:rPr>
        <w:t>URR</w:t>
      </w:r>
      <w:r w:rsidR="00027DFE" w:rsidRPr="001C64D6">
        <w:rPr>
          <w:rFonts w:ascii="Times New Roman" w:eastAsiaTheme="majorEastAsia" w:hAnsi="Times New Roman" w:cs="Times New Roman"/>
        </w:rPr>
        <w:t xml:space="preserve"> and NBR</w:t>
      </w:r>
      <w:r w:rsidRPr="001C64D6">
        <w:rPr>
          <w:rFonts w:ascii="Times New Roman" w:eastAsiaTheme="majorEastAsia" w:hAnsi="Times New Roman" w:cs="Times New Roman"/>
        </w:rPr>
        <w:t xml:space="preserve">. Despite these hurdles, the women remain resilient. </w:t>
      </w:r>
      <w:r w:rsidR="005E63A5" w:rsidRPr="001C64D6">
        <w:rPr>
          <w:rFonts w:ascii="Times New Roman" w:eastAsiaTheme="majorEastAsia" w:hAnsi="Times New Roman" w:cs="Times New Roman"/>
        </w:rPr>
        <w:t xml:space="preserve">“We work together as a team, with support from men,” Ndey explains. </w:t>
      </w:r>
      <w:r w:rsidRPr="001C64D6">
        <w:rPr>
          <w:rFonts w:ascii="Times New Roman" w:eastAsiaTheme="majorEastAsia" w:hAnsi="Times New Roman" w:cs="Times New Roman"/>
        </w:rPr>
        <w:t>The project also introduced training sessions on Best Available Techniques (BAT) and Best Environmental Practices (BEP), equipping women with knowledge to manage composting efficiently and avoid open burning</w:t>
      </w:r>
      <w:r w:rsidR="00C61548" w:rsidRPr="001C64D6">
        <w:rPr>
          <w:rFonts w:ascii="Times New Roman" w:eastAsiaTheme="majorEastAsia" w:hAnsi="Times New Roman" w:cs="Times New Roman"/>
        </w:rPr>
        <w:t xml:space="preserve">, </w:t>
      </w:r>
      <w:r w:rsidRPr="001C64D6">
        <w:rPr>
          <w:rFonts w:ascii="Times New Roman" w:eastAsiaTheme="majorEastAsia" w:hAnsi="Times New Roman" w:cs="Times New Roman"/>
        </w:rPr>
        <w:t>a major source of harmful uPOPs emissions</w:t>
      </w:r>
      <w:r w:rsidR="00FB1BAC" w:rsidRPr="001C64D6">
        <w:rPr>
          <w:rFonts w:ascii="Times New Roman" w:eastAsiaTheme="majorEastAsia" w:hAnsi="Times New Roman" w:cs="Times New Roman"/>
        </w:rPr>
        <w:t xml:space="preserve">. </w:t>
      </w:r>
      <w:r w:rsidR="005E63A5" w:rsidRPr="001C64D6">
        <w:rPr>
          <w:rFonts w:ascii="Times New Roman" w:eastAsiaTheme="majorEastAsia" w:hAnsi="Times New Roman" w:cs="Times New Roman"/>
        </w:rPr>
        <w:t>These efforts reduce greenhouse gas emissions, improve soil health, and create cleaner communities.</w:t>
      </w:r>
    </w:p>
    <w:p w14:paraId="77DB7AF6" w14:textId="77777777" w:rsidR="0014610F" w:rsidRPr="001C64D6" w:rsidRDefault="0014610F" w:rsidP="00DA75B0">
      <w:pPr>
        <w:tabs>
          <w:tab w:val="left" w:pos="2610"/>
        </w:tabs>
        <w:spacing w:after="0" w:line="240" w:lineRule="auto"/>
        <w:jc w:val="both"/>
        <w:rPr>
          <w:rFonts w:ascii="Times New Roman" w:eastAsiaTheme="majorEastAsia" w:hAnsi="Times New Roman" w:cs="Times New Roman"/>
        </w:rPr>
      </w:pPr>
    </w:p>
    <w:p w14:paraId="6CE40691" w14:textId="3D299204" w:rsidR="00667507" w:rsidRDefault="005E63A5" w:rsidP="0014610F">
      <w:pPr>
        <w:tabs>
          <w:tab w:val="left" w:pos="2610"/>
        </w:tabs>
        <w:spacing w:after="0" w:line="240" w:lineRule="auto"/>
        <w:jc w:val="both"/>
        <w:rPr>
          <w:rFonts w:ascii="Times New Roman" w:eastAsiaTheme="majorEastAsia" w:hAnsi="Times New Roman" w:cs="Times New Roman"/>
        </w:rPr>
      </w:pPr>
      <w:r w:rsidRPr="001C64D6">
        <w:rPr>
          <w:rFonts w:ascii="Times New Roman" w:eastAsiaTheme="majorEastAsia" w:hAnsi="Times New Roman" w:cs="Times New Roman"/>
        </w:rPr>
        <w:t xml:space="preserve">Looking ahead, women across intervention sites aspire to scale up composting, improve composting structures and explore value-added products like organic fertilisers for sale. Some </w:t>
      </w:r>
      <w:r w:rsidR="00B059F7">
        <w:rPr>
          <w:rFonts w:ascii="Times New Roman" w:eastAsiaTheme="majorEastAsia" w:hAnsi="Times New Roman" w:cs="Times New Roman"/>
        </w:rPr>
        <w:t xml:space="preserve">intervention </w:t>
      </w:r>
      <w:r w:rsidRPr="001C64D6">
        <w:rPr>
          <w:rFonts w:ascii="Times New Roman" w:eastAsiaTheme="majorEastAsia" w:hAnsi="Times New Roman" w:cs="Times New Roman"/>
        </w:rPr>
        <w:t>sites</w:t>
      </w:r>
      <w:r w:rsidR="00B059F7">
        <w:rPr>
          <w:rFonts w:ascii="Times New Roman" w:eastAsiaTheme="majorEastAsia" w:hAnsi="Times New Roman" w:cs="Times New Roman"/>
        </w:rPr>
        <w:t xml:space="preserve">, like </w:t>
      </w:r>
      <w:r w:rsidR="00B059F7" w:rsidRPr="009040C4">
        <w:rPr>
          <w:rFonts w:ascii="Times New Roman" w:hAnsi="Times New Roman" w:cs="Times New Roman"/>
          <w:bCs/>
        </w:rPr>
        <w:t>MbolletBa</w:t>
      </w:r>
      <w:r w:rsidR="00B059F7">
        <w:rPr>
          <w:rFonts w:ascii="Times New Roman" w:hAnsi="Times New Roman" w:cs="Times New Roman"/>
          <w:bCs/>
        </w:rPr>
        <w:t xml:space="preserve"> in NBR,</w:t>
      </w:r>
      <w:r w:rsidRPr="001C64D6">
        <w:rPr>
          <w:rFonts w:ascii="Times New Roman" w:eastAsiaTheme="majorEastAsia" w:hAnsi="Times New Roman" w:cs="Times New Roman"/>
        </w:rPr>
        <w:t xml:space="preserve"> have requested refresher training to strengthen composting techniques. </w:t>
      </w:r>
      <w:r w:rsidR="007B15B1" w:rsidRPr="001C64D6">
        <w:rPr>
          <w:rFonts w:ascii="Times New Roman" w:eastAsiaTheme="majorEastAsia" w:hAnsi="Times New Roman" w:cs="Times New Roman"/>
        </w:rPr>
        <w:t>Th</w:t>
      </w:r>
      <w:r w:rsidRPr="001C64D6">
        <w:rPr>
          <w:rFonts w:ascii="Times New Roman" w:eastAsiaTheme="majorEastAsia" w:hAnsi="Times New Roman" w:cs="Times New Roman"/>
        </w:rPr>
        <w:t>is</w:t>
      </w:r>
      <w:r w:rsidR="007B15B1" w:rsidRPr="001C64D6">
        <w:rPr>
          <w:rFonts w:ascii="Times New Roman" w:eastAsiaTheme="majorEastAsia" w:hAnsi="Times New Roman" w:cs="Times New Roman"/>
        </w:rPr>
        <w:t xml:space="preserve"> initiative under </w:t>
      </w:r>
      <w:r w:rsidR="00667507" w:rsidRPr="001C64D6">
        <w:rPr>
          <w:rFonts w:ascii="Times New Roman" w:eastAsiaTheme="majorEastAsia" w:hAnsi="Times New Roman" w:cs="Times New Roman"/>
        </w:rPr>
        <w:t>the GEF project demonstrates how simple, locally adapted solutions can deliver multiple wins</w:t>
      </w:r>
      <w:r w:rsidRPr="001C64D6">
        <w:rPr>
          <w:rFonts w:ascii="Times New Roman" w:eastAsiaTheme="majorEastAsia" w:hAnsi="Times New Roman" w:cs="Times New Roman"/>
        </w:rPr>
        <w:t xml:space="preserve">, including </w:t>
      </w:r>
      <w:r w:rsidR="00667507" w:rsidRPr="001C64D6">
        <w:rPr>
          <w:rFonts w:ascii="Times New Roman" w:eastAsiaTheme="majorEastAsia" w:hAnsi="Times New Roman" w:cs="Times New Roman"/>
        </w:rPr>
        <w:t xml:space="preserve">empowering women, </w:t>
      </w:r>
      <w:r w:rsidRPr="001C64D6">
        <w:rPr>
          <w:rFonts w:ascii="Times New Roman" w:eastAsiaTheme="majorEastAsia" w:hAnsi="Times New Roman" w:cs="Times New Roman"/>
        </w:rPr>
        <w:t xml:space="preserve">improving food security, boosting incomes, and reducing pollution. </w:t>
      </w:r>
    </w:p>
    <w:p w14:paraId="6FB68C49" w14:textId="77777777" w:rsidR="0014610F" w:rsidRDefault="0014610F" w:rsidP="0014610F">
      <w:pPr>
        <w:tabs>
          <w:tab w:val="left" w:pos="2610"/>
        </w:tabs>
        <w:spacing w:after="0" w:line="240" w:lineRule="auto"/>
        <w:jc w:val="both"/>
        <w:rPr>
          <w:rFonts w:ascii="Times New Roman" w:eastAsiaTheme="majorEastAsia" w:hAnsi="Times New Roman" w:cs="Times New Roman"/>
        </w:rPr>
      </w:pPr>
    </w:p>
    <w:p w14:paraId="61012379" w14:textId="77777777" w:rsidR="0014610F" w:rsidRPr="001C64D6" w:rsidRDefault="0014610F" w:rsidP="00DA75B0">
      <w:pPr>
        <w:tabs>
          <w:tab w:val="left" w:pos="2610"/>
        </w:tabs>
        <w:spacing w:after="0" w:line="240" w:lineRule="auto"/>
        <w:jc w:val="both"/>
        <w:rPr>
          <w:rFonts w:ascii="Times New Roman" w:eastAsiaTheme="majorEastAsia" w:hAnsi="Times New Roman" w:cs="Times New Roman"/>
        </w:rPr>
      </w:pPr>
    </w:p>
    <w:p w14:paraId="7D7BCA87" w14:textId="18C7BDF0" w:rsidR="0066141B" w:rsidRPr="001C64D6" w:rsidRDefault="00367D89" w:rsidP="00877BA5">
      <w:pPr>
        <w:pStyle w:val="ListParagraph"/>
        <w:numPr>
          <w:ilvl w:val="2"/>
          <w:numId w:val="1"/>
        </w:numPr>
        <w:tabs>
          <w:tab w:val="left" w:pos="2610"/>
        </w:tabs>
        <w:spacing w:line="276" w:lineRule="auto"/>
        <w:jc w:val="both"/>
        <w:rPr>
          <w:rFonts w:ascii="Times New Roman" w:eastAsiaTheme="majorEastAsia" w:hAnsi="Times New Roman" w:cs="Times New Roman"/>
          <w:b/>
          <w:bCs/>
        </w:rPr>
      </w:pPr>
      <w:r w:rsidRPr="001C64D6">
        <w:rPr>
          <w:rFonts w:ascii="Times New Roman" w:hAnsi="Times New Roman" w:cs="Times New Roman"/>
          <w:noProof/>
        </w:rPr>
        <w:drawing>
          <wp:anchor distT="0" distB="0" distL="114300" distR="114300" simplePos="0" relativeHeight="251658244" behindDoc="0" locked="0" layoutInCell="1" allowOverlap="1" wp14:anchorId="2B5B3B92" wp14:editId="628FD982">
            <wp:simplePos x="0" y="0"/>
            <wp:positionH relativeFrom="column">
              <wp:posOffset>3067050</wp:posOffset>
            </wp:positionH>
            <wp:positionV relativeFrom="paragraph">
              <wp:posOffset>316865</wp:posOffset>
            </wp:positionV>
            <wp:extent cx="3215005" cy="2082800"/>
            <wp:effectExtent l="0" t="0" r="4445" b="0"/>
            <wp:wrapSquare wrapText="bothSides"/>
            <wp:docPr id="4975041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649592" name="Picture 191964959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215005" cy="2082800"/>
                    </a:xfrm>
                    <a:prstGeom prst="rect">
                      <a:avLst/>
                    </a:prstGeom>
                  </pic:spPr>
                </pic:pic>
              </a:graphicData>
            </a:graphic>
            <wp14:sizeRelH relativeFrom="margin">
              <wp14:pctWidth>0</wp14:pctWidth>
            </wp14:sizeRelH>
            <wp14:sizeRelV relativeFrom="margin">
              <wp14:pctHeight>0</wp14:pctHeight>
            </wp14:sizeRelV>
          </wp:anchor>
        </w:drawing>
      </w:r>
      <w:r w:rsidRPr="001C64D6">
        <w:rPr>
          <w:rFonts w:ascii="Times New Roman" w:eastAsiaTheme="majorEastAsia" w:hAnsi="Times New Roman" w:cs="Times New Roman"/>
          <w:b/>
          <w:bCs/>
          <w:noProof/>
        </w:rPr>
        <w:drawing>
          <wp:anchor distT="0" distB="0" distL="114300" distR="114300" simplePos="0" relativeHeight="251658243" behindDoc="1" locked="0" layoutInCell="1" allowOverlap="1" wp14:anchorId="1020B045" wp14:editId="111AD705">
            <wp:simplePos x="0" y="0"/>
            <wp:positionH relativeFrom="margin">
              <wp:posOffset>-190500</wp:posOffset>
            </wp:positionH>
            <wp:positionV relativeFrom="paragraph">
              <wp:posOffset>297815</wp:posOffset>
            </wp:positionV>
            <wp:extent cx="3257550" cy="2101850"/>
            <wp:effectExtent l="0" t="0" r="0" b="0"/>
            <wp:wrapTight wrapText="bothSides">
              <wp:wrapPolygon edited="0">
                <wp:start x="0" y="0"/>
                <wp:lineTo x="0" y="21339"/>
                <wp:lineTo x="21474" y="21339"/>
                <wp:lineTo x="21474" y="0"/>
                <wp:lineTo x="0" y="0"/>
              </wp:wrapPolygon>
            </wp:wrapTight>
            <wp:docPr id="114474289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742898" name="Picture 114474289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257550" cy="2101850"/>
                    </a:xfrm>
                    <a:prstGeom prst="rect">
                      <a:avLst/>
                    </a:prstGeom>
                  </pic:spPr>
                </pic:pic>
              </a:graphicData>
            </a:graphic>
            <wp14:sizeRelH relativeFrom="margin">
              <wp14:pctWidth>0</wp14:pctWidth>
            </wp14:sizeRelH>
            <wp14:sizeRelV relativeFrom="margin">
              <wp14:pctHeight>0</wp14:pctHeight>
            </wp14:sizeRelV>
          </wp:anchor>
        </w:drawing>
      </w:r>
      <w:r w:rsidR="0066141B" w:rsidRPr="001C64D6">
        <w:rPr>
          <w:rFonts w:ascii="Times New Roman" w:eastAsiaTheme="majorEastAsia" w:hAnsi="Times New Roman" w:cs="Times New Roman"/>
          <w:b/>
          <w:bCs/>
        </w:rPr>
        <w:t>Building Awareness on PCB Risks – Dec. 2025</w:t>
      </w:r>
    </w:p>
    <w:p w14:paraId="0225AF6F" w14:textId="537734B1" w:rsidR="00D6546E" w:rsidRDefault="007224AF" w:rsidP="00877BA5">
      <w:pPr>
        <w:spacing w:line="276" w:lineRule="auto"/>
        <w:jc w:val="both"/>
        <w:rPr>
          <w:rFonts w:ascii="Times New Roman" w:eastAsiaTheme="majorEastAsia" w:hAnsi="Times New Roman" w:cs="Times New Roman"/>
        </w:rPr>
      </w:pPr>
      <w:r w:rsidRPr="001C64D6">
        <w:rPr>
          <w:rFonts w:ascii="Times New Roman" w:eastAsiaTheme="majorEastAsia" w:hAnsi="Times New Roman" w:cs="Times New Roman"/>
        </w:rPr>
        <w:t>For decades, ageing transformers potentially containing Polychlorinated Biphenyls (PCBs) silently posed a threat to public health and the environment in The Gambia. Classified as Persistent Organic Pollutants (POPs), these chemicals are notorious for their toxicity and long-term persistence. “We knew very little about the risks. Many of us grew up playing very close to these transformers or interacted with them daily because of our roles,” admits Abubakar Darbo, Senior Human Resources Development Manager at NAWEC.</w:t>
      </w:r>
    </w:p>
    <w:p w14:paraId="61F2F561" w14:textId="13483072" w:rsidR="00D6546E" w:rsidRDefault="00D6546E" w:rsidP="00877BA5">
      <w:pPr>
        <w:spacing w:line="276" w:lineRule="auto"/>
        <w:jc w:val="both"/>
        <w:rPr>
          <w:rFonts w:ascii="Times New Roman" w:eastAsiaTheme="majorEastAsia" w:hAnsi="Times New Roman" w:cs="Times New Roman"/>
        </w:rPr>
      </w:pPr>
      <w:r w:rsidRPr="00D6546E">
        <w:rPr>
          <w:rFonts w:ascii="Times New Roman" w:eastAsiaTheme="majorEastAsia" w:hAnsi="Times New Roman" w:cs="Times New Roman"/>
        </w:rPr>
        <w:t>That changed in December 2025, when a landmark awareness training under the FFEM-funded project brought together 56 participants from NAWEC, NEA, and NDMA. Organised by UNDP in partnership with NEA and UNITAR, the two-day capacity-building session introduced participants to PCB identification, associated health and environmental risks, and safe handling practices. The training combined technical presentations with practical exercises on interim storage, labelling, and safety protocols, while reinforcing compliance with the Stockholm Convention. Importantly, NEA representative</w:t>
      </w:r>
      <w:r>
        <w:rPr>
          <w:rFonts w:ascii="Times New Roman" w:eastAsiaTheme="majorEastAsia" w:hAnsi="Times New Roman" w:cs="Times New Roman"/>
        </w:rPr>
        <w:t>s</w:t>
      </w:r>
      <w:r w:rsidRPr="00D6546E">
        <w:rPr>
          <w:rFonts w:ascii="Times New Roman" w:eastAsiaTheme="majorEastAsia" w:hAnsi="Times New Roman" w:cs="Times New Roman"/>
        </w:rPr>
        <w:t xml:space="preserve"> served as local trainer</w:t>
      </w:r>
      <w:r>
        <w:rPr>
          <w:rFonts w:ascii="Times New Roman" w:eastAsiaTheme="majorEastAsia" w:hAnsi="Times New Roman" w:cs="Times New Roman"/>
        </w:rPr>
        <w:t xml:space="preserve">s, </w:t>
      </w:r>
      <w:r w:rsidRPr="00D6546E">
        <w:rPr>
          <w:rFonts w:ascii="Times New Roman" w:eastAsiaTheme="majorEastAsia" w:hAnsi="Times New Roman" w:cs="Times New Roman"/>
        </w:rPr>
        <w:t xml:space="preserve">guided by </w:t>
      </w:r>
      <w:r w:rsidRPr="00D6546E">
        <w:rPr>
          <w:rFonts w:ascii="Times New Roman" w:eastAsiaTheme="majorEastAsia" w:hAnsi="Times New Roman" w:cs="Times New Roman"/>
        </w:rPr>
        <w:lastRenderedPageBreak/>
        <w:t>UNITAR</w:t>
      </w:r>
      <w:r>
        <w:rPr>
          <w:rFonts w:ascii="Times New Roman" w:eastAsiaTheme="majorEastAsia" w:hAnsi="Times New Roman" w:cs="Times New Roman"/>
        </w:rPr>
        <w:t xml:space="preserve">, </w:t>
      </w:r>
      <w:r w:rsidRPr="00D6546E">
        <w:rPr>
          <w:rFonts w:ascii="Times New Roman" w:eastAsiaTheme="majorEastAsia" w:hAnsi="Times New Roman" w:cs="Times New Roman"/>
        </w:rPr>
        <w:t xml:space="preserve">demonstrating </w:t>
      </w:r>
      <w:r>
        <w:rPr>
          <w:rFonts w:ascii="Times New Roman" w:eastAsiaTheme="majorEastAsia" w:hAnsi="Times New Roman" w:cs="Times New Roman"/>
        </w:rPr>
        <w:t xml:space="preserve">a </w:t>
      </w:r>
      <w:r w:rsidRPr="00D6546E">
        <w:rPr>
          <w:rFonts w:ascii="Times New Roman" w:eastAsiaTheme="majorEastAsia" w:hAnsi="Times New Roman" w:cs="Times New Roman"/>
        </w:rPr>
        <w:t>train-the-trainers model that strengthens national ownership and supports future replication of PCB management practices across institutions.</w:t>
      </w:r>
    </w:p>
    <w:p w14:paraId="02863779" w14:textId="77777777" w:rsidR="00FF03E7" w:rsidRDefault="007224AF" w:rsidP="00FF03E7">
      <w:pPr>
        <w:spacing w:line="276" w:lineRule="auto"/>
        <w:jc w:val="both"/>
        <w:rPr>
          <w:rFonts w:ascii="Times New Roman" w:eastAsiaTheme="majorEastAsia" w:hAnsi="Times New Roman" w:cs="Times New Roman"/>
        </w:rPr>
      </w:pPr>
      <w:r w:rsidRPr="001C64D6">
        <w:rPr>
          <w:rFonts w:ascii="Times New Roman" w:eastAsiaTheme="majorEastAsia" w:hAnsi="Times New Roman" w:cs="Times New Roman"/>
        </w:rPr>
        <w:t xml:space="preserve">The sessions addressed misconceptions and built confidence among staff to </w:t>
      </w:r>
      <w:r w:rsidR="004F738D" w:rsidRPr="001C64D6">
        <w:rPr>
          <w:rFonts w:ascii="Times New Roman" w:eastAsiaTheme="majorEastAsia" w:hAnsi="Times New Roman" w:cs="Times New Roman"/>
        </w:rPr>
        <w:t>safely manage PCB-contaminated equipment</w:t>
      </w:r>
      <w:r w:rsidRPr="001C64D6">
        <w:rPr>
          <w:rFonts w:ascii="Times New Roman" w:eastAsiaTheme="majorEastAsia" w:hAnsi="Times New Roman" w:cs="Times New Roman"/>
        </w:rPr>
        <w:t xml:space="preserve">. For </w:t>
      </w:r>
      <w:r w:rsidR="00367D89" w:rsidRPr="001C64D6">
        <w:rPr>
          <w:rFonts w:ascii="Times New Roman" w:eastAsiaTheme="majorEastAsia" w:hAnsi="Times New Roman" w:cs="Times New Roman"/>
        </w:rPr>
        <w:t>Mr</w:t>
      </w:r>
      <w:r w:rsidRPr="001C64D6">
        <w:rPr>
          <w:rFonts w:ascii="Times New Roman" w:eastAsiaTheme="majorEastAsia" w:hAnsi="Times New Roman" w:cs="Times New Roman"/>
        </w:rPr>
        <w:t xml:space="preserve"> Darbo and his colleagues, the training was a wake-up call. “We now understand the risks and the safety protocols</w:t>
      </w:r>
      <w:r w:rsidR="00D6546E">
        <w:rPr>
          <w:rFonts w:ascii="Times New Roman" w:eastAsiaTheme="majorEastAsia" w:hAnsi="Times New Roman" w:cs="Times New Roman"/>
        </w:rPr>
        <w:t xml:space="preserve">’, </w:t>
      </w:r>
      <w:r w:rsidRPr="001C64D6">
        <w:rPr>
          <w:rFonts w:ascii="Times New Roman" w:eastAsiaTheme="majorEastAsia" w:hAnsi="Times New Roman" w:cs="Times New Roman"/>
        </w:rPr>
        <w:t xml:space="preserve">he reflects. Beyond technical skills, the initiative fostered inter-agency collaboration, ensuring a unified approach to </w:t>
      </w:r>
      <w:r w:rsidR="00AC188E" w:rsidRPr="001C64D6">
        <w:rPr>
          <w:rFonts w:ascii="Times New Roman" w:eastAsiaTheme="majorEastAsia" w:hAnsi="Times New Roman" w:cs="Times New Roman"/>
        </w:rPr>
        <w:t>managing hazardous waste</w:t>
      </w:r>
      <w:r w:rsidRPr="001C64D6">
        <w:rPr>
          <w:rFonts w:ascii="Times New Roman" w:eastAsiaTheme="majorEastAsia" w:hAnsi="Times New Roman" w:cs="Times New Roman"/>
        </w:rPr>
        <w:t>. What was once an unknown threat is now a shared responsibility, proof that awareness is the first step toward safety and sustainability.</w:t>
      </w:r>
      <w:r w:rsidR="00FF03E7">
        <w:rPr>
          <w:rFonts w:ascii="Times New Roman" w:eastAsiaTheme="majorEastAsia" w:hAnsi="Times New Roman" w:cs="Times New Roman"/>
        </w:rPr>
        <w:t xml:space="preserve"> </w:t>
      </w:r>
    </w:p>
    <w:p w14:paraId="30BBE3FD" w14:textId="52FB01F0" w:rsidR="00FF03E7" w:rsidRPr="00FF03E7" w:rsidRDefault="007224AF" w:rsidP="00FF03E7">
      <w:pPr>
        <w:spacing w:line="276" w:lineRule="auto"/>
        <w:jc w:val="both"/>
        <w:rPr>
          <w:rFonts w:ascii="Times New Roman" w:eastAsiaTheme="majorEastAsia" w:hAnsi="Times New Roman" w:cs="Times New Roman"/>
        </w:rPr>
      </w:pPr>
      <w:r w:rsidRPr="00FF03E7">
        <w:rPr>
          <w:rFonts w:ascii="Times New Roman" w:hAnsi="Times New Roman" w:cs="Times New Roman"/>
        </w:rPr>
        <w:t>The NAWEC Legal Unit, represented by the Legal Compliance Officer, Momodou Manneh</w:t>
      </w:r>
      <w:r w:rsidR="00D6546E" w:rsidRPr="00FF03E7">
        <w:rPr>
          <w:rFonts w:ascii="Times New Roman" w:hAnsi="Times New Roman" w:cs="Times New Roman"/>
        </w:rPr>
        <w:t>,</w:t>
      </w:r>
      <w:r w:rsidRPr="00FF03E7">
        <w:rPr>
          <w:rFonts w:ascii="Times New Roman" w:hAnsi="Times New Roman" w:cs="Times New Roman"/>
        </w:rPr>
        <w:t xml:space="preserve"> highlighted that</w:t>
      </w:r>
      <w:r w:rsidR="00D6546E" w:rsidRPr="00FF03E7">
        <w:rPr>
          <w:rFonts w:ascii="Times New Roman" w:hAnsi="Times New Roman" w:cs="Times New Roman"/>
        </w:rPr>
        <w:t xml:space="preserve"> ‘</w:t>
      </w:r>
      <w:r w:rsidRPr="00FF03E7">
        <w:rPr>
          <w:rFonts w:ascii="Times New Roman" w:hAnsi="Times New Roman" w:cs="Times New Roman"/>
        </w:rPr>
        <w:t>the training was highly insightful, engaging, and informative, particularly in relation to legal and regulatory compliance</w:t>
      </w:r>
      <w:r w:rsidR="00D6546E" w:rsidRPr="00FF03E7">
        <w:rPr>
          <w:rFonts w:ascii="Times New Roman" w:hAnsi="Times New Roman" w:cs="Times New Roman"/>
        </w:rPr>
        <w:t>’</w:t>
      </w:r>
      <w:r w:rsidRPr="00FF03E7">
        <w:rPr>
          <w:rFonts w:ascii="Times New Roman" w:hAnsi="Times New Roman" w:cs="Times New Roman"/>
        </w:rPr>
        <w:t xml:space="preserve">. </w:t>
      </w:r>
      <w:r w:rsidR="00FF03E7" w:rsidRPr="00FF03E7">
        <w:rPr>
          <w:rFonts w:ascii="Times New Roman" w:hAnsi="Times New Roman" w:cs="Times New Roman"/>
        </w:rPr>
        <w:t xml:space="preserve">He explained that the sessions brought clarity to several critical gaps and operational risks associated with PCB management. These insights have since prompted NAWEC to begin drafting its first-ever Policy on the Management of PCBs, which is now under development. </w:t>
      </w:r>
    </w:p>
    <w:p w14:paraId="5237EE57" w14:textId="1CC4A078" w:rsidR="007224AF" w:rsidRPr="001C64D6" w:rsidRDefault="007224AF" w:rsidP="00FF03E7">
      <w:pPr>
        <w:spacing w:line="276" w:lineRule="auto"/>
        <w:jc w:val="both"/>
        <w:rPr>
          <w:rFonts w:ascii="Times New Roman" w:eastAsiaTheme="majorEastAsia" w:hAnsi="Times New Roman" w:cs="Times New Roman"/>
        </w:rPr>
      </w:pPr>
      <w:r w:rsidRPr="001C64D6">
        <w:rPr>
          <w:rFonts w:ascii="Times New Roman" w:eastAsiaTheme="majorEastAsia" w:hAnsi="Times New Roman" w:cs="Times New Roman"/>
        </w:rPr>
        <w:t>The training also exposed NAWEC to relevant international conventions, including the Basel and Stockholm Conventions on Persistent Organic Pollutants, as domesticated under national law. Accordingly, and in line with its legal mandate to ensure compliance, the NAWEC Legal Unit has updated its compliance matrix to incorporate the following:</w:t>
      </w:r>
    </w:p>
    <w:p w14:paraId="46BF5AB8" w14:textId="5AA4462D" w:rsidR="007224AF" w:rsidRPr="001C64D6" w:rsidRDefault="007224AF" w:rsidP="001E63CB">
      <w:pPr>
        <w:spacing w:after="0" w:line="240" w:lineRule="auto"/>
        <w:jc w:val="both"/>
        <w:rPr>
          <w:rFonts w:ascii="Times New Roman" w:eastAsiaTheme="majorEastAsia" w:hAnsi="Times New Roman" w:cs="Times New Roman"/>
        </w:rPr>
      </w:pPr>
      <w:r w:rsidRPr="001C64D6">
        <w:rPr>
          <w:rFonts w:ascii="Times New Roman" w:eastAsiaTheme="majorEastAsia" w:hAnsi="Times New Roman" w:cs="Times New Roman"/>
        </w:rPr>
        <w:t>a.</w:t>
      </w:r>
      <w:r w:rsidRPr="001C64D6">
        <w:rPr>
          <w:rFonts w:ascii="Times New Roman" w:hAnsi="Times New Roman" w:cs="Times New Roman"/>
        </w:rPr>
        <w:tab/>
      </w:r>
      <w:r w:rsidRPr="001C64D6">
        <w:rPr>
          <w:rFonts w:ascii="Times New Roman" w:eastAsiaTheme="majorEastAsia" w:hAnsi="Times New Roman" w:cs="Times New Roman"/>
        </w:rPr>
        <w:t>Hazardous Chemicals and Pesticide Control and Management Act 1994</w:t>
      </w:r>
    </w:p>
    <w:p w14:paraId="360819E3" w14:textId="63D9EBD4" w:rsidR="007224AF" w:rsidRPr="001C64D6" w:rsidRDefault="007224AF" w:rsidP="001E63CB">
      <w:pPr>
        <w:spacing w:after="0" w:line="240" w:lineRule="auto"/>
        <w:jc w:val="both"/>
        <w:rPr>
          <w:rFonts w:ascii="Times New Roman" w:eastAsiaTheme="majorEastAsia" w:hAnsi="Times New Roman" w:cs="Times New Roman"/>
        </w:rPr>
      </w:pPr>
      <w:r w:rsidRPr="001C64D6">
        <w:rPr>
          <w:rFonts w:ascii="Times New Roman" w:eastAsiaTheme="majorEastAsia" w:hAnsi="Times New Roman" w:cs="Times New Roman"/>
        </w:rPr>
        <w:t>b.</w:t>
      </w:r>
      <w:r w:rsidRPr="001C64D6">
        <w:rPr>
          <w:rFonts w:ascii="Times New Roman" w:hAnsi="Times New Roman" w:cs="Times New Roman"/>
        </w:rPr>
        <w:tab/>
      </w:r>
      <w:r w:rsidRPr="001C64D6">
        <w:rPr>
          <w:rFonts w:ascii="Times New Roman" w:eastAsiaTheme="majorEastAsia" w:hAnsi="Times New Roman" w:cs="Times New Roman"/>
        </w:rPr>
        <w:t>Hazardous Chemicals Regulations, 1999.</w:t>
      </w:r>
    </w:p>
    <w:p w14:paraId="6FD5F985" w14:textId="493CA5DF" w:rsidR="007224AF" w:rsidRDefault="007224AF" w:rsidP="00FF03E7">
      <w:pPr>
        <w:spacing w:after="120" w:line="240" w:lineRule="auto"/>
        <w:jc w:val="both"/>
        <w:rPr>
          <w:rFonts w:ascii="Times New Roman" w:eastAsiaTheme="majorEastAsia" w:hAnsi="Times New Roman" w:cs="Times New Roman"/>
        </w:rPr>
      </w:pPr>
      <w:r w:rsidRPr="001C64D6">
        <w:rPr>
          <w:rFonts w:ascii="Times New Roman" w:eastAsiaTheme="majorEastAsia" w:hAnsi="Times New Roman" w:cs="Times New Roman"/>
        </w:rPr>
        <w:t>c.</w:t>
      </w:r>
      <w:r w:rsidRPr="001C64D6">
        <w:rPr>
          <w:rFonts w:ascii="Times New Roman" w:hAnsi="Times New Roman" w:cs="Times New Roman"/>
        </w:rPr>
        <w:tab/>
      </w:r>
      <w:r w:rsidRPr="001C64D6">
        <w:rPr>
          <w:rFonts w:ascii="Times New Roman" w:eastAsiaTheme="majorEastAsia" w:hAnsi="Times New Roman" w:cs="Times New Roman"/>
        </w:rPr>
        <w:t>Hazardous Chemicals and Pesticides (Persistent Organic Pollutants Protection) Regulation 2004.</w:t>
      </w:r>
    </w:p>
    <w:p w14:paraId="7001C5CA" w14:textId="745558E3" w:rsidR="007224AF" w:rsidRDefault="007224AF" w:rsidP="0014610F">
      <w:pPr>
        <w:spacing w:after="0" w:line="240" w:lineRule="auto"/>
        <w:jc w:val="both"/>
        <w:rPr>
          <w:rFonts w:ascii="Times New Roman" w:eastAsiaTheme="majorEastAsia" w:hAnsi="Times New Roman" w:cs="Times New Roman"/>
        </w:rPr>
      </w:pPr>
      <w:r w:rsidRPr="001C64D6">
        <w:rPr>
          <w:rFonts w:ascii="Times New Roman" w:eastAsiaTheme="majorEastAsia" w:hAnsi="Times New Roman" w:cs="Times New Roman"/>
        </w:rPr>
        <w:t xml:space="preserve">Accordingly, the absence of a national regulation on Persistent Organic Pollutants (POPs) was highlighted by </w:t>
      </w:r>
      <w:r w:rsidR="00367D89" w:rsidRPr="001C64D6">
        <w:rPr>
          <w:rFonts w:ascii="Times New Roman" w:eastAsiaTheme="majorEastAsia" w:hAnsi="Times New Roman" w:cs="Times New Roman"/>
        </w:rPr>
        <w:t>Mr</w:t>
      </w:r>
      <w:r w:rsidRPr="001C64D6">
        <w:rPr>
          <w:rFonts w:ascii="Times New Roman" w:eastAsiaTheme="majorEastAsia" w:hAnsi="Times New Roman" w:cs="Times New Roman"/>
        </w:rPr>
        <w:t xml:space="preserve"> Manneh as a long-standing gap. The National Environment Agency (NEA)</w:t>
      </w:r>
      <w:r w:rsidR="00466740" w:rsidRPr="001C64D6">
        <w:rPr>
          <w:rFonts w:ascii="Times New Roman" w:eastAsiaTheme="majorEastAsia" w:hAnsi="Times New Roman" w:cs="Times New Roman"/>
        </w:rPr>
        <w:t>, with its relevant partners</w:t>
      </w:r>
      <w:r w:rsidR="00D127D2" w:rsidRPr="001C64D6">
        <w:rPr>
          <w:rFonts w:ascii="Times New Roman" w:eastAsiaTheme="majorEastAsia" w:hAnsi="Times New Roman" w:cs="Times New Roman"/>
        </w:rPr>
        <w:t>,</w:t>
      </w:r>
      <w:r w:rsidRPr="001C64D6">
        <w:rPr>
          <w:rFonts w:ascii="Times New Roman" w:eastAsiaTheme="majorEastAsia" w:hAnsi="Times New Roman" w:cs="Times New Roman"/>
        </w:rPr>
        <w:t xml:space="preserve"> was therefore urged to expedite the development and enactment of the relevant regulation.</w:t>
      </w:r>
      <w:r w:rsidR="00D127D2" w:rsidRPr="001C64D6">
        <w:rPr>
          <w:rFonts w:ascii="Times New Roman" w:eastAsiaTheme="majorEastAsia" w:hAnsi="Times New Roman" w:cs="Times New Roman"/>
        </w:rPr>
        <w:t xml:space="preserve"> </w:t>
      </w:r>
    </w:p>
    <w:p w14:paraId="7738B0AD" w14:textId="77777777" w:rsidR="0014610F" w:rsidRPr="001C64D6" w:rsidRDefault="0014610F" w:rsidP="00DA75B0">
      <w:pPr>
        <w:spacing w:after="0" w:line="240" w:lineRule="auto"/>
        <w:jc w:val="both"/>
        <w:rPr>
          <w:rFonts w:ascii="Times New Roman" w:eastAsiaTheme="majorEastAsia" w:hAnsi="Times New Roman" w:cs="Times New Roman"/>
        </w:rPr>
      </w:pPr>
    </w:p>
    <w:p w14:paraId="4024E550" w14:textId="67FA2211" w:rsidR="00936E55" w:rsidRPr="001C64D6" w:rsidRDefault="00936E55" w:rsidP="00877BA5">
      <w:pPr>
        <w:keepNext/>
        <w:keepLines/>
        <w:spacing w:before="160" w:after="80" w:line="276" w:lineRule="auto"/>
        <w:ind w:left="284"/>
        <w:outlineLvl w:val="1"/>
        <w:rPr>
          <w:rFonts w:ascii="Times New Roman" w:eastAsiaTheme="majorEastAsia" w:hAnsi="Times New Roman" w:cs="Times New Roman"/>
          <w:b/>
          <w:bCs/>
        </w:rPr>
      </w:pPr>
      <w:bookmarkStart w:id="22" w:name="_Toc222818991"/>
      <w:r w:rsidRPr="001C64D6">
        <w:rPr>
          <w:rFonts w:ascii="Times New Roman" w:eastAsiaTheme="majorEastAsia" w:hAnsi="Times New Roman" w:cs="Times New Roman"/>
          <w:b/>
          <w:bCs/>
        </w:rPr>
        <w:t xml:space="preserve">ANNEX </w:t>
      </w:r>
      <w:r w:rsidR="00741002">
        <w:rPr>
          <w:rFonts w:ascii="Times New Roman" w:eastAsiaTheme="majorEastAsia" w:hAnsi="Times New Roman" w:cs="Times New Roman"/>
          <w:b/>
          <w:bCs/>
        </w:rPr>
        <w:t>2</w:t>
      </w:r>
      <w:r w:rsidRPr="001C64D6">
        <w:rPr>
          <w:rFonts w:ascii="Times New Roman" w:eastAsiaTheme="majorEastAsia" w:hAnsi="Times New Roman" w:cs="Times New Roman"/>
          <w:b/>
          <w:bCs/>
        </w:rPr>
        <w:t>: DATA SOURCE</w:t>
      </w:r>
      <w:bookmarkEnd w:id="22"/>
    </w:p>
    <w:p w14:paraId="4650F3DA" w14:textId="325091B7" w:rsidR="00936E55" w:rsidRPr="00C53C36" w:rsidRDefault="00936E55" w:rsidP="00877BA5">
      <w:pPr>
        <w:pStyle w:val="ListParagraph"/>
        <w:numPr>
          <w:ilvl w:val="2"/>
          <w:numId w:val="31"/>
        </w:numPr>
        <w:spacing w:line="276" w:lineRule="auto"/>
        <w:rPr>
          <w:rFonts w:ascii="Times New Roman" w:eastAsiaTheme="majorEastAsia" w:hAnsi="Times New Roman" w:cs="Times New Roman"/>
          <w:bCs/>
        </w:rPr>
      </w:pPr>
      <w:r w:rsidRPr="00C53C36">
        <w:rPr>
          <w:rFonts w:ascii="Times New Roman" w:hAnsi="Times New Roman" w:cs="Times New Roman"/>
        </w:rPr>
        <w:t xml:space="preserve">Capacity for Polychlorinated biphenyls (PCBs) and Unintentional Persistent Organic Pollutants (UPOPs) in The Gambia </w:t>
      </w:r>
      <w:r w:rsidR="00B04703" w:rsidRPr="00C53C36">
        <w:rPr>
          <w:rFonts w:ascii="Times New Roman" w:hAnsi="Times New Roman" w:cs="Times New Roman"/>
        </w:rPr>
        <w:t>Terminal Evaluation</w:t>
      </w:r>
      <w:r w:rsidR="00FF03E7" w:rsidRPr="00C53C36">
        <w:rPr>
          <w:rFonts w:ascii="Times New Roman" w:hAnsi="Times New Roman" w:cs="Times New Roman"/>
        </w:rPr>
        <w:t xml:space="preserve"> report. </w:t>
      </w:r>
    </w:p>
    <w:p w14:paraId="43AE6465" w14:textId="593D040B" w:rsidR="00936E55" w:rsidRPr="00C53C36" w:rsidRDefault="00936E55" w:rsidP="00877BA5">
      <w:pPr>
        <w:pStyle w:val="ListParagraph"/>
        <w:numPr>
          <w:ilvl w:val="2"/>
          <w:numId w:val="31"/>
        </w:numPr>
        <w:spacing w:line="276" w:lineRule="auto"/>
        <w:rPr>
          <w:rFonts w:ascii="Times New Roman" w:eastAsiaTheme="majorEastAsia" w:hAnsi="Times New Roman" w:cs="Times New Roman"/>
          <w:bCs/>
        </w:rPr>
      </w:pPr>
      <w:r w:rsidRPr="00C53C36">
        <w:rPr>
          <w:rFonts w:ascii="Times New Roman" w:hAnsi="Times New Roman" w:cs="Times New Roman"/>
        </w:rPr>
        <w:t>Strengthening National and Municipal Capacities for the Sound Management of PCBs and uPOPs</w:t>
      </w:r>
      <w:r w:rsidRPr="00C53C36">
        <w:rPr>
          <w:rStyle w:val="IntenseReference"/>
          <w:rFonts w:ascii="Times New Roman" w:hAnsi="Times New Roman" w:cs="Times New Roman"/>
          <w:b w:val="0"/>
          <w:bCs w:val="0"/>
          <w:smallCaps w:val="0"/>
          <w:color w:val="auto"/>
          <w:spacing w:val="0"/>
        </w:rPr>
        <w:t xml:space="preserve"> </w:t>
      </w:r>
      <w:r w:rsidR="00B04703" w:rsidRPr="00C53C36">
        <w:rPr>
          <w:rStyle w:val="IntenseReference"/>
          <w:rFonts w:ascii="Times New Roman" w:hAnsi="Times New Roman" w:cs="Times New Roman"/>
          <w:b w:val="0"/>
          <w:bCs w:val="0"/>
          <w:smallCaps w:val="0"/>
          <w:color w:val="auto"/>
          <w:spacing w:val="0"/>
        </w:rPr>
        <w:t xml:space="preserve">2025 </w:t>
      </w:r>
      <w:r w:rsidRPr="00C53C36">
        <w:rPr>
          <w:rFonts w:ascii="Times New Roman" w:hAnsi="Times New Roman" w:cs="Times New Roman"/>
        </w:rPr>
        <w:t>Quarter</w:t>
      </w:r>
      <w:r w:rsidR="00B04703" w:rsidRPr="00C53C36">
        <w:rPr>
          <w:rFonts w:ascii="Times New Roman" w:hAnsi="Times New Roman" w:cs="Times New Roman"/>
        </w:rPr>
        <w:t xml:space="preserve">ly </w:t>
      </w:r>
      <w:r w:rsidR="00DD47C0" w:rsidRPr="00C53C36">
        <w:rPr>
          <w:rFonts w:ascii="Times New Roman" w:hAnsi="Times New Roman" w:cs="Times New Roman"/>
        </w:rPr>
        <w:t xml:space="preserve">Reports. </w:t>
      </w:r>
    </w:p>
    <w:p w14:paraId="7F1B734C" w14:textId="1935D01D" w:rsidR="00ED496B" w:rsidRPr="00C53C36" w:rsidRDefault="00DD47C0" w:rsidP="00ED496B">
      <w:pPr>
        <w:pStyle w:val="ListParagraph"/>
        <w:numPr>
          <w:ilvl w:val="2"/>
          <w:numId w:val="31"/>
        </w:numPr>
        <w:spacing w:line="276" w:lineRule="auto"/>
        <w:rPr>
          <w:rFonts w:ascii="Times New Roman" w:eastAsiaTheme="majorEastAsia" w:hAnsi="Times New Roman" w:cs="Times New Roman"/>
          <w:bCs/>
        </w:rPr>
      </w:pPr>
      <w:r w:rsidRPr="00C53C36">
        <w:rPr>
          <w:rFonts w:ascii="Times New Roman" w:hAnsi="Times New Roman" w:cs="Times New Roman"/>
        </w:rPr>
        <w:t>Strengthening National and Municipal Capacities for the Sound Management of PCBs and uPOPs</w:t>
      </w:r>
      <w:r w:rsidRPr="00C53C36">
        <w:rPr>
          <w:rStyle w:val="IntenseReference"/>
          <w:rFonts w:ascii="Times New Roman" w:hAnsi="Times New Roman" w:cs="Times New Roman"/>
          <w:b w:val="0"/>
          <w:bCs w:val="0"/>
          <w:smallCaps w:val="0"/>
          <w:color w:val="auto"/>
          <w:spacing w:val="0"/>
        </w:rPr>
        <w:t xml:space="preserve"> </w:t>
      </w:r>
      <w:r w:rsidR="00B04703" w:rsidRPr="00C53C36">
        <w:rPr>
          <w:rStyle w:val="IntenseReference"/>
          <w:rFonts w:ascii="Times New Roman" w:hAnsi="Times New Roman" w:cs="Times New Roman"/>
          <w:b w:val="0"/>
          <w:bCs w:val="0"/>
          <w:smallCaps w:val="0"/>
          <w:color w:val="auto"/>
          <w:spacing w:val="0"/>
        </w:rPr>
        <w:t xml:space="preserve">2025 </w:t>
      </w:r>
      <w:r w:rsidRPr="00C53C36">
        <w:rPr>
          <w:rFonts w:ascii="Times New Roman" w:hAnsi="Times New Roman" w:cs="Times New Roman"/>
        </w:rPr>
        <w:t>Quarter</w:t>
      </w:r>
      <w:r w:rsidR="00B04703" w:rsidRPr="00C53C36">
        <w:rPr>
          <w:rFonts w:ascii="Times New Roman" w:hAnsi="Times New Roman" w:cs="Times New Roman"/>
        </w:rPr>
        <w:t xml:space="preserve">ly </w:t>
      </w:r>
      <w:r w:rsidRPr="00C53C36">
        <w:rPr>
          <w:rFonts w:ascii="Times New Roman" w:hAnsi="Times New Roman" w:cs="Times New Roman"/>
        </w:rPr>
        <w:t>Verification Report</w:t>
      </w:r>
      <w:r w:rsidR="00C53C36">
        <w:rPr>
          <w:rFonts w:ascii="Times New Roman" w:hAnsi="Times New Roman" w:cs="Times New Roman"/>
        </w:rPr>
        <w:t>s</w:t>
      </w:r>
      <w:r w:rsidRPr="00C53C36">
        <w:rPr>
          <w:rFonts w:ascii="Times New Roman" w:hAnsi="Times New Roman" w:cs="Times New Roman"/>
        </w:rPr>
        <w:t xml:space="preserve">. </w:t>
      </w:r>
      <w:r w:rsidR="00C626D9" w:rsidRPr="00C53C36">
        <w:rPr>
          <w:rFonts w:ascii="Times New Roman" w:hAnsi="Times New Roman" w:cs="Times New Roman"/>
        </w:rPr>
        <w:t xml:space="preserve">   </w:t>
      </w:r>
    </w:p>
    <w:p w14:paraId="6AA8CCCB" w14:textId="24C0F2F8" w:rsidR="007F15F1" w:rsidRPr="002466C0" w:rsidRDefault="00ED496B" w:rsidP="00C53C36">
      <w:pPr>
        <w:pStyle w:val="ListParagraph"/>
        <w:numPr>
          <w:ilvl w:val="2"/>
          <w:numId w:val="31"/>
        </w:numPr>
        <w:spacing w:line="276" w:lineRule="auto"/>
        <w:rPr>
          <w:rFonts w:ascii="Times New Roman" w:eastAsiaTheme="majorEastAsia" w:hAnsi="Times New Roman" w:cs="Times New Roman"/>
          <w:bCs/>
        </w:rPr>
      </w:pPr>
      <w:r w:rsidRPr="00C53C36">
        <w:rPr>
          <w:rFonts w:ascii="Times New Roman" w:hAnsi="Times New Roman" w:cs="Times New Roman"/>
        </w:rPr>
        <w:t>Strengthening national and municipal capacities for the sound management of PCBs and uPOPs in The Gambia</w:t>
      </w:r>
      <w:r w:rsidR="00C53C36" w:rsidRPr="00C53C36">
        <w:rPr>
          <w:rFonts w:ascii="Times New Roman" w:hAnsi="Times New Roman" w:cs="Times New Roman"/>
        </w:rPr>
        <w:t>,</w:t>
      </w:r>
      <w:r w:rsidRPr="00C53C36">
        <w:rPr>
          <w:rFonts w:ascii="Times New Roman" w:hAnsi="Times New Roman" w:cs="Times New Roman"/>
        </w:rPr>
        <w:t xml:space="preserve"> </w:t>
      </w:r>
      <w:r w:rsidRPr="00C53C36">
        <w:rPr>
          <w:rFonts w:ascii="Times New Roman" w:eastAsia="Times New Roman" w:hAnsi="Times New Roman" w:cs="Times New Roman"/>
          <w:kern w:val="0"/>
          <w14:ligatures w14:val="none"/>
        </w:rPr>
        <w:t xml:space="preserve">UNITAR 3rd Interim Narrative Report – </w:t>
      </w:r>
      <w:r w:rsidRPr="00C53C36">
        <w:rPr>
          <w:rFonts w:ascii="Times New Roman" w:hAnsi="Times New Roman" w:cs="Times New Roman"/>
        </w:rPr>
        <w:t xml:space="preserve">30/12/2025 </w:t>
      </w:r>
    </w:p>
    <w:p w14:paraId="513D1B1D" w14:textId="77777777" w:rsidR="002466C0" w:rsidRDefault="002466C0" w:rsidP="002466C0">
      <w:pPr>
        <w:spacing w:line="276" w:lineRule="auto"/>
        <w:rPr>
          <w:rFonts w:ascii="Times New Roman" w:eastAsiaTheme="majorEastAsia" w:hAnsi="Times New Roman" w:cs="Times New Roman"/>
          <w:bCs/>
        </w:rPr>
      </w:pPr>
    </w:p>
    <w:p w14:paraId="6B3DC8B8" w14:textId="3C4A19C7" w:rsidR="002466C0" w:rsidRDefault="002466C0">
      <w:pPr>
        <w:rPr>
          <w:rFonts w:ascii="Times New Roman" w:eastAsiaTheme="majorEastAsia" w:hAnsi="Times New Roman" w:cs="Times New Roman"/>
          <w:bCs/>
        </w:rPr>
      </w:pPr>
      <w:r>
        <w:rPr>
          <w:rFonts w:ascii="Times New Roman" w:eastAsiaTheme="majorEastAsia" w:hAnsi="Times New Roman" w:cs="Times New Roman"/>
          <w:bCs/>
        </w:rPr>
        <w:br w:type="page"/>
      </w:r>
    </w:p>
    <w:p w14:paraId="4016C128" w14:textId="77777777" w:rsidR="002466C0" w:rsidRDefault="002466C0" w:rsidP="002466C0">
      <w:pPr>
        <w:keepNext/>
        <w:keepLines/>
        <w:spacing w:before="160" w:after="80" w:line="276" w:lineRule="auto"/>
        <w:ind w:left="284"/>
        <w:outlineLvl w:val="1"/>
        <w:rPr>
          <w:rFonts w:ascii="Times New Roman" w:eastAsiaTheme="majorEastAsia" w:hAnsi="Times New Roman" w:cs="Times New Roman"/>
          <w:b/>
          <w:bCs/>
        </w:rPr>
        <w:sectPr w:rsidR="002466C0" w:rsidSect="00786BDB">
          <w:type w:val="evenPage"/>
          <w:pgSz w:w="11906" w:h="16838"/>
          <w:pgMar w:top="1440" w:right="1440" w:bottom="1440" w:left="1440" w:header="283" w:footer="708" w:gutter="0"/>
          <w:cols w:space="708"/>
          <w:docGrid w:linePitch="360"/>
        </w:sectPr>
      </w:pPr>
    </w:p>
    <w:p w14:paraId="442FA10C" w14:textId="65BA57BF" w:rsidR="002466C0" w:rsidRDefault="002466C0" w:rsidP="002466C0">
      <w:pPr>
        <w:keepNext/>
        <w:keepLines/>
        <w:spacing w:before="160" w:after="80" w:line="276" w:lineRule="auto"/>
        <w:ind w:left="284"/>
        <w:outlineLvl w:val="1"/>
        <w:rPr>
          <w:rFonts w:ascii="Times New Roman" w:eastAsiaTheme="majorEastAsia" w:hAnsi="Times New Roman" w:cs="Times New Roman"/>
          <w:b/>
          <w:bCs/>
        </w:rPr>
      </w:pPr>
      <w:bookmarkStart w:id="23" w:name="_Toc222818992"/>
      <w:r w:rsidRPr="001C64D6">
        <w:rPr>
          <w:rFonts w:ascii="Times New Roman" w:eastAsiaTheme="majorEastAsia" w:hAnsi="Times New Roman" w:cs="Times New Roman"/>
          <w:b/>
          <w:bCs/>
        </w:rPr>
        <w:lastRenderedPageBreak/>
        <w:t xml:space="preserve">ANNEX </w:t>
      </w:r>
      <w:r>
        <w:rPr>
          <w:rFonts w:ascii="Times New Roman" w:eastAsiaTheme="majorEastAsia" w:hAnsi="Times New Roman" w:cs="Times New Roman"/>
          <w:b/>
          <w:bCs/>
        </w:rPr>
        <w:t>3</w:t>
      </w:r>
      <w:r w:rsidRPr="001C64D6">
        <w:rPr>
          <w:rFonts w:ascii="Times New Roman" w:eastAsiaTheme="majorEastAsia" w:hAnsi="Times New Roman" w:cs="Times New Roman"/>
          <w:b/>
          <w:bCs/>
        </w:rPr>
        <w:t xml:space="preserve">: </w:t>
      </w:r>
      <w:r w:rsidRPr="001C64D6">
        <w:rPr>
          <w:rFonts w:ascii="Times New Roman" w:hAnsi="Times New Roman" w:cs="Times New Roman"/>
          <w:b/>
          <w:bCs/>
        </w:rPr>
        <w:t>Table 4: Expenditure across Partner Organisations</w:t>
      </w:r>
      <w:r>
        <w:rPr>
          <w:rFonts w:ascii="Times New Roman" w:hAnsi="Times New Roman" w:cs="Times New Roman"/>
          <w:b/>
          <w:bCs/>
        </w:rPr>
        <w:t xml:space="preserve"> –  Euro version</w:t>
      </w:r>
      <w:bookmarkEnd w:id="23"/>
      <w:r>
        <w:rPr>
          <w:rFonts w:ascii="Times New Roman" w:hAnsi="Times New Roman" w:cs="Times New Roman"/>
          <w:b/>
          <w:bCs/>
        </w:rPr>
        <w:t xml:space="preserve">  </w:t>
      </w:r>
    </w:p>
    <w:tbl>
      <w:tblPr>
        <w:tblW w:w="14601"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624"/>
        <w:gridCol w:w="1497"/>
        <w:gridCol w:w="1324"/>
        <w:gridCol w:w="1411"/>
        <w:gridCol w:w="1613"/>
        <w:gridCol w:w="1613"/>
        <w:gridCol w:w="1613"/>
        <w:gridCol w:w="1616"/>
        <w:gridCol w:w="1290"/>
      </w:tblGrid>
      <w:tr w:rsidR="002466C0" w:rsidRPr="00B06AB2" w14:paraId="58C97285" w14:textId="77777777" w:rsidTr="009B7608">
        <w:trPr>
          <w:trHeight w:val="628"/>
        </w:trPr>
        <w:tc>
          <w:tcPr>
            <w:tcW w:w="2624" w:type="dxa"/>
            <w:shd w:val="clear" w:color="auto" w:fill="2E75B5"/>
            <w:tcMar>
              <w:top w:w="0" w:type="dxa"/>
              <w:left w:w="40" w:type="dxa"/>
              <w:bottom w:w="0" w:type="dxa"/>
              <w:right w:w="40" w:type="dxa"/>
            </w:tcMar>
          </w:tcPr>
          <w:p w14:paraId="5560845B" w14:textId="77777777" w:rsidR="002466C0" w:rsidRPr="00B06AB2" w:rsidRDefault="002466C0" w:rsidP="009B7608">
            <w:pPr>
              <w:widowControl w:val="0"/>
              <w:spacing w:after="0" w:line="240" w:lineRule="auto"/>
              <w:jc w:val="center"/>
              <w:rPr>
                <w:rFonts w:ascii="Times New Roman" w:hAnsi="Times New Roman" w:cs="Times New Roman"/>
                <w:color w:val="FFFFFF" w:themeColor="background1"/>
                <w:sz w:val="20"/>
                <w:szCs w:val="20"/>
              </w:rPr>
            </w:pPr>
            <w:r w:rsidRPr="00B06AB2">
              <w:rPr>
                <w:rFonts w:ascii="Times New Roman" w:hAnsi="Times New Roman" w:cs="Times New Roman"/>
                <w:b/>
                <w:color w:val="FFFFFF" w:themeColor="background1"/>
                <w:sz w:val="20"/>
                <w:szCs w:val="20"/>
              </w:rPr>
              <w:t>ACTIVITIES</w:t>
            </w:r>
          </w:p>
        </w:tc>
        <w:tc>
          <w:tcPr>
            <w:tcW w:w="1497" w:type="dxa"/>
            <w:shd w:val="clear" w:color="auto" w:fill="2E75B5"/>
          </w:tcPr>
          <w:p w14:paraId="72C27205" w14:textId="77777777" w:rsidR="002466C0" w:rsidRPr="00B06AB2" w:rsidRDefault="002466C0" w:rsidP="009B7608">
            <w:pPr>
              <w:widowControl w:val="0"/>
              <w:spacing w:after="0" w:line="240" w:lineRule="auto"/>
              <w:jc w:val="center"/>
              <w:rPr>
                <w:rFonts w:ascii="Times New Roman" w:hAnsi="Times New Roman" w:cs="Times New Roman"/>
                <w:b/>
                <w:color w:val="FFFFFF" w:themeColor="background1"/>
                <w:sz w:val="20"/>
                <w:szCs w:val="20"/>
              </w:rPr>
            </w:pPr>
            <w:r w:rsidRPr="00B06AB2">
              <w:rPr>
                <w:rFonts w:ascii="Times New Roman" w:hAnsi="Times New Roman" w:cs="Times New Roman"/>
                <w:b/>
                <w:color w:val="FFFFFF" w:themeColor="background1"/>
                <w:sz w:val="20"/>
                <w:szCs w:val="20"/>
              </w:rPr>
              <w:t>FFEM</w:t>
            </w:r>
          </w:p>
        </w:tc>
        <w:tc>
          <w:tcPr>
            <w:tcW w:w="1324" w:type="dxa"/>
            <w:shd w:val="clear" w:color="auto" w:fill="2E75B5"/>
          </w:tcPr>
          <w:p w14:paraId="289D174A" w14:textId="77777777" w:rsidR="002466C0" w:rsidRPr="00B06AB2" w:rsidRDefault="002466C0" w:rsidP="009B7608">
            <w:pPr>
              <w:widowControl w:val="0"/>
              <w:spacing w:after="0" w:line="240" w:lineRule="auto"/>
              <w:jc w:val="center"/>
              <w:rPr>
                <w:rFonts w:ascii="Times New Roman" w:hAnsi="Times New Roman" w:cs="Times New Roman"/>
                <w:b/>
                <w:color w:val="FFFFFF" w:themeColor="background1"/>
                <w:sz w:val="20"/>
                <w:szCs w:val="20"/>
              </w:rPr>
            </w:pPr>
            <w:r w:rsidRPr="00B06AB2">
              <w:rPr>
                <w:rFonts w:ascii="Times New Roman" w:hAnsi="Times New Roman" w:cs="Times New Roman"/>
                <w:b/>
                <w:color w:val="FFFFFF" w:themeColor="background1"/>
                <w:sz w:val="20"/>
                <w:szCs w:val="20"/>
              </w:rPr>
              <w:t>UNDP</w:t>
            </w:r>
          </w:p>
        </w:tc>
        <w:tc>
          <w:tcPr>
            <w:tcW w:w="1411" w:type="dxa"/>
            <w:shd w:val="clear" w:color="auto" w:fill="2E75B5"/>
          </w:tcPr>
          <w:p w14:paraId="2D9333E5" w14:textId="77777777" w:rsidR="002466C0" w:rsidRPr="00B06AB2" w:rsidRDefault="002466C0" w:rsidP="009B7608">
            <w:pPr>
              <w:widowControl w:val="0"/>
              <w:spacing w:after="0" w:line="240" w:lineRule="auto"/>
              <w:jc w:val="center"/>
              <w:rPr>
                <w:rFonts w:ascii="Times New Roman" w:hAnsi="Times New Roman" w:cs="Times New Roman"/>
                <w:color w:val="FFFFFF" w:themeColor="background1"/>
                <w:sz w:val="20"/>
                <w:szCs w:val="20"/>
              </w:rPr>
            </w:pPr>
            <w:r w:rsidRPr="00B06AB2">
              <w:rPr>
                <w:rFonts w:ascii="Times New Roman" w:hAnsi="Times New Roman" w:cs="Times New Roman"/>
                <w:b/>
                <w:color w:val="FFFFFF" w:themeColor="background1"/>
                <w:sz w:val="20"/>
                <w:szCs w:val="20"/>
              </w:rPr>
              <w:t>GEF</w:t>
            </w:r>
          </w:p>
        </w:tc>
        <w:tc>
          <w:tcPr>
            <w:tcW w:w="1613" w:type="dxa"/>
            <w:shd w:val="clear" w:color="auto" w:fill="2E75B5"/>
          </w:tcPr>
          <w:p w14:paraId="033AB302" w14:textId="77777777" w:rsidR="002466C0" w:rsidRPr="00B06AB2" w:rsidRDefault="002466C0" w:rsidP="009B7608">
            <w:pPr>
              <w:widowControl w:val="0"/>
              <w:spacing w:after="0" w:line="240" w:lineRule="auto"/>
              <w:ind w:left="89"/>
              <w:jc w:val="center"/>
              <w:rPr>
                <w:rFonts w:ascii="Times New Roman" w:hAnsi="Times New Roman" w:cs="Times New Roman"/>
                <w:color w:val="FFFFFF" w:themeColor="background1"/>
                <w:sz w:val="20"/>
                <w:szCs w:val="20"/>
              </w:rPr>
            </w:pPr>
            <w:r w:rsidRPr="00B06AB2">
              <w:rPr>
                <w:rFonts w:ascii="Times New Roman" w:hAnsi="Times New Roman" w:cs="Times New Roman"/>
                <w:b/>
                <w:color w:val="FFFFFF" w:themeColor="background1"/>
                <w:sz w:val="20"/>
                <w:szCs w:val="20"/>
              </w:rPr>
              <w:t>NEA</w:t>
            </w:r>
          </w:p>
        </w:tc>
        <w:tc>
          <w:tcPr>
            <w:tcW w:w="1613" w:type="dxa"/>
            <w:shd w:val="clear" w:color="auto" w:fill="2E75B5"/>
          </w:tcPr>
          <w:p w14:paraId="7DF20CE5" w14:textId="77777777" w:rsidR="002466C0" w:rsidRPr="00B06AB2" w:rsidRDefault="002466C0" w:rsidP="009B7608">
            <w:pPr>
              <w:widowControl w:val="0"/>
              <w:spacing w:after="0" w:line="240" w:lineRule="auto"/>
              <w:ind w:left="33"/>
              <w:jc w:val="center"/>
              <w:rPr>
                <w:rFonts w:ascii="Times New Roman" w:hAnsi="Times New Roman" w:cs="Times New Roman"/>
                <w:color w:val="FFFFFF" w:themeColor="background1"/>
                <w:sz w:val="20"/>
                <w:szCs w:val="20"/>
              </w:rPr>
            </w:pPr>
            <w:r w:rsidRPr="00B06AB2">
              <w:rPr>
                <w:rFonts w:ascii="Times New Roman" w:hAnsi="Times New Roman" w:cs="Times New Roman"/>
                <w:b/>
                <w:color w:val="FFFFFF" w:themeColor="background1"/>
                <w:sz w:val="20"/>
                <w:szCs w:val="20"/>
              </w:rPr>
              <w:t>NAWEC</w:t>
            </w:r>
          </w:p>
        </w:tc>
        <w:tc>
          <w:tcPr>
            <w:tcW w:w="1613" w:type="dxa"/>
            <w:shd w:val="clear" w:color="auto" w:fill="2E75B5"/>
          </w:tcPr>
          <w:p w14:paraId="49E59DBC" w14:textId="77777777" w:rsidR="002466C0" w:rsidRPr="00B06AB2" w:rsidRDefault="002466C0" w:rsidP="009B7608">
            <w:pPr>
              <w:widowControl w:val="0"/>
              <w:spacing w:after="0" w:line="240" w:lineRule="auto"/>
              <w:jc w:val="center"/>
              <w:rPr>
                <w:rFonts w:ascii="Times New Roman" w:hAnsi="Times New Roman" w:cs="Times New Roman"/>
                <w:color w:val="FFFFFF" w:themeColor="background1"/>
                <w:sz w:val="20"/>
                <w:szCs w:val="20"/>
              </w:rPr>
            </w:pPr>
            <w:r w:rsidRPr="00B06AB2">
              <w:rPr>
                <w:rFonts w:ascii="Times New Roman" w:hAnsi="Times New Roman" w:cs="Times New Roman"/>
                <w:b/>
                <w:color w:val="FFFFFF" w:themeColor="background1"/>
                <w:sz w:val="20"/>
                <w:szCs w:val="20"/>
              </w:rPr>
              <w:t>KMC</w:t>
            </w:r>
          </w:p>
        </w:tc>
        <w:tc>
          <w:tcPr>
            <w:tcW w:w="1616" w:type="dxa"/>
            <w:shd w:val="clear" w:color="auto" w:fill="2E75B5"/>
          </w:tcPr>
          <w:p w14:paraId="08E11F79" w14:textId="77777777" w:rsidR="002466C0" w:rsidRPr="00B06AB2" w:rsidRDefault="002466C0" w:rsidP="009B7608">
            <w:pPr>
              <w:widowControl w:val="0"/>
              <w:spacing w:after="0" w:line="240" w:lineRule="auto"/>
              <w:ind w:left="168"/>
              <w:jc w:val="center"/>
              <w:rPr>
                <w:rFonts w:ascii="Times New Roman" w:hAnsi="Times New Roman" w:cs="Times New Roman"/>
                <w:color w:val="FFFFFF" w:themeColor="background1"/>
                <w:sz w:val="20"/>
                <w:szCs w:val="20"/>
              </w:rPr>
            </w:pPr>
            <w:r w:rsidRPr="00B06AB2">
              <w:rPr>
                <w:rFonts w:ascii="Times New Roman" w:hAnsi="Times New Roman" w:cs="Times New Roman"/>
                <w:b/>
                <w:color w:val="FFFFFF" w:themeColor="background1"/>
                <w:sz w:val="20"/>
                <w:szCs w:val="20"/>
              </w:rPr>
              <w:t>UNITAR</w:t>
            </w:r>
          </w:p>
        </w:tc>
        <w:tc>
          <w:tcPr>
            <w:tcW w:w="1290" w:type="dxa"/>
            <w:shd w:val="clear" w:color="auto" w:fill="2E75B5"/>
            <w:tcMar>
              <w:top w:w="0" w:type="dxa"/>
              <w:left w:w="40" w:type="dxa"/>
              <w:bottom w:w="0" w:type="dxa"/>
              <w:right w:w="40" w:type="dxa"/>
            </w:tcMar>
          </w:tcPr>
          <w:p w14:paraId="3F812732" w14:textId="77777777" w:rsidR="002466C0" w:rsidRPr="00B06AB2" w:rsidRDefault="002466C0" w:rsidP="009B7608">
            <w:pPr>
              <w:widowControl w:val="0"/>
              <w:spacing w:after="0" w:line="240" w:lineRule="auto"/>
              <w:jc w:val="center"/>
              <w:rPr>
                <w:rFonts w:ascii="Times New Roman" w:hAnsi="Times New Roman" w:cs="Times New Roman"/>
                <w:b/>
                <w:color w:val="FFFFFF" w:themeColor="background1"/>
                <w:sz w:val="20"/>
                <w:szCs w:val="20"/>
              </w:rPr>
            </w:pPr>
            <w:r w:rsidRPr="00B06AB2">
              <w:rPr>
                <w:rFonts w:ascii="Times New Roman" w:hAnsi="Times New Roman" w:cs="Times New Roman"/>
                <w:b/>
                <w:color w:val="FFFFFF" w:themeColor="background1"/>
                <w:sz w:val="20"/>
                <w:szCs w:val="20"/>
              </w:rPr>
              <w:t xml:space="preserve">TOTAL Per Component  </w:t>
            </w:r>
          </w:p>
        </w:tc>
      </w:tr>
      <w:tr w:rsidR="002466C0" w:rsidRPr="00B06AB2" w14:paraId="6B600A80" w14:textId="77777777" w:rsidTr="009B7608">
        <w:trPr>
          <w:trHeight w:val="107"/>
        </w:trPr>
        <w:tc>
          <w:tcPr>
            <w:tcW w:w="2624" w:type="dxa"/>
            <w:shd w:val="clear" w:color="auto" w:fill="EFEFEF"/>
            <w:tcMar>
              <w:top w:w="0" w:type="dxa"/>
              <w:left w:w="40" w:type="dxa"/>
              <w:bottom w:w="0" w:type="dxa"/>
              <w:right w:w="40" w:type="dxa"/>
            </w:tcMar>
          </w:tcPr>
          <w:p w14:paraId="433B2B7D" w14:textId="77777777" w:rsidR="002466C0" w:rsidRPr="00B06AB2" w:rsidRDefault="002466C0" w:rsidP="009B7608">
            <w:pPr>
              <w:widowControl w:val="0"/>
              <w:spacing w:after="0" w:line="240" w:lineRule="auto"/>
              <w:rPr>
                <w:rFonts w:ascii="Times New Roman" w:hAnsi="Times New Roman" w:cs="Times New Roman"/>
                <w:sz w:val="20"/>
                <w:szCs w:val="20"/>
              </w:rPr>
            </w:pPr>
            <w:r w:rsidRPr="00B06AB2">
              <w:rPr>
                <w:rFonts w:ascii="Times New Roman" w:hAnsi="Times New Roman" w:cs="Times New Roman"/>
                <w:b/>
                <w:sz w:val="20"/>
                <w:szCs w:val="20"/>
              </w:rPr>
              <w:t>1 Legal frameworks</w:t>
            </w:r>
          </w:p>
        </w:tc>
        <w:tc>
          <w:tcPr>
            <w:tcW w:w="1497" w:type="dxa"/>
            <w:shd w:val="clear" w:color="auto" w:fill="F2F2F2"/>
          </w:tcPr>
          <w:p w14:paraId="500025B6"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99,850.98</w:t>
            </w:r>
          </w:p>
        </w:tc>
        <w:tc>
          <w:tcPr>
            <w:tcW w:w="1324" w:type="dxa"/>
            <w:shd w:val="clear" w:color="auto" w:fill="F2F2F2"/>
          </w:tcPr>
          <w:p w14:paraId="30B3A603"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32,062.91</w:t>
            </w:r>
          </w:p>
        </w:tc>
        <w:tc>
          <w:tcPr>
            <w:tcW w:w="1411" w:type="dxa"/>
            <w:shd w:val="clear" w:color="auto" w:fill="F2F2F2"/>
          </w:tcPr>
          <w:p w14:paraId="76F49455"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128,985.48</w:t>
            </w:r>
          </w:p>
        </w:tc>
        <w:tc>
          <w:tcPr>
            <w:tcW w:w="1613" w:type="dxa"/>
            <w:shd w:val="clear" w:color="auto" w:fill="F2F2F2"/>
          </w:tcPr>
          <w:p w14:paraId="1FEB7984"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1,577,060.10</w:t>
            </w:r>
          </w:p>
        </w:tc>
        <w:tc>
          <w:tcPr>
            <w:tcW w:w="1613" w:type="dxa"/>
            <w:shd w:val="clear" w:color="auto" w:fill="F2F2F2"/>
          </w:tcPr>
          <w:p w14:paraId="27A18184"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0.00</w:t>
            </w:r>
          </w:p>
        </w:tc>
        <w:tc>
          <w:tcPr>
            <w:tcW w:w="1613" w:type="dxa"/>
            <w:shd w:val="clear" w:color="auto" w:fill="F2F2F2"/>
          </w:tcPr>
          <w:p w14:paraId="79F26025"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192,506.27</w:t>
            </w:r>
          </w:p>
        </w:tc>
        <w:tc>
          <w:tcPr>
            <w:tcW w:w="1616" w:type="dxa"/>
            <w:shd w:val="clear" w:color="auto" w:fill="F2F2F2"/>
          </w:tcPr>
          <w:p w14:paraId="625F584F"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54,702.73</w:t>
            </w:r>
          </w:p>
        </w:tc>
        <w:tc>
          <w:tcPr>
            <w:tcW w:w="1290" w:type="dxa"/>
            <w:shd w:val="clear" w:color="auto" w:fill="EFEFEF"/>
            <w:tcMar>
              <w:top w:w="0" w:type="dxa"/>
              <w:left w:w="40" w:type="dxa"/>
              <w:bottom w:w="0" w:type="dxa"/>
              <w:right w:w="40" w:type="dxa"/>
            </w:tcMar>
          </w:tcPr>
          <w:p w14:paraId="7ECBCC0D"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2,085,168.46</w:t>
            </w:r>
          </w:p>
        </w:tc>
      </w:tr>
      <w:tr w:rsidR="002466C0" w:rsidRPr="00B06AB2" w14:paraId="5E067D92" w14:textId="77777777" w:rsidTr="009B7608">
        <w:trPr>
          <w:trHeight w:val="251"/>
        </w:trPr>
        <w:tc>
          <w:tcPr>
            <w:tcW w:w="2624" w:type="dxa"/>
            <w:shd w:val="clear" w:color="auto" w:fill="EFEFEF"/>
            <w:tcMar>
              <w:top w:w="0" w:type="dxa"/>
              <w:left w:w="40" w:type="dxa"/>
              <w:bottom w:w="0" w:type="dxa"/>
              <w:right w:w="40" w:type="dxa"/>
            </w:tcMar>
          </w:tcPr>
          <w:p w14:paraId="5E7FD366" w14:textId="77777777" w:rsidR="002466C0" w:rsidRPr="00B06AB2" w:rsidRDefault="002466C0" w:rsidP="009B7608">
            <w:pPr>
              <w:widowControl w:val="0"/>
              <w:spacing w:after="0" w:line="240" w:lineRule="auto"/>
              <w:rPr>
                <w:rFonts w:ascii="Times New Roman" w:hAnsi="Times New Roman" w:cs="Times New Roman"/>
                <w:sz w:val="20"/>
                <w:szCs w:val="20"/>
              </w:rPr>
            </w:pPr>
            <w:r w:rsidRPr="00B06AB2">
              <w:rPr>
                <w:rFonts w:ascii="Times New Roman" w:hAnsi="Times New Roman" w:cs="Times New Roman"/>
                <w:b/>
                <w:sz w:val="20"/>
                <w:szCs w:val="20"/>
              </w:rPr>
              <w:t>2 Environmental and social management of PCBs</w:t>
            </w:r>
          </w:p>
        </w:tc>
        <w:tc>
          <w:tcPr>
            <w:tcW w:w="1497" w:type="dxa"/>
            <w:shd w:val="clear" w:color="auto" w:fill="F2F2F2"/>
          </w:tcPr>
          <w:p w14:paraId="68DDD67B"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0</w:t>
            </w:r>
          </w:p>
        </w:tc>
        <w:tc>
          <w:tcPr>
            <w:tcW w:w="1324" w:type="dxa"/>
            <w:shd w:val="clear" w:color="auto" w:fill="F2F2F2"/>
          </w:tcPr>
          <w:p w14:paraId="217A1224" w14:textId="77777777" w:rsidR="002466C0" w:rsidRPr="00B06AB2" w:rsidRDefault="002466C0" w:rsidP="009B7608">
            <w:pPr>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4,872.19</w:t>
            </w:r>
          </w:p>
        </w:tc>
        <w:tc>
          <w:tcPr>
            <w:tcW w:w="1411" w:type="dxa"/>
            <w:shd w:val="clear" w:color="auto" w:fill="F2F2F2"/>
          </w:tcPr>
          <w:p w14:paraId="6316A04E"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825,136.69</w:t>
            </w:r>
          </w:p>
        </w:tc>
        <w:tc>
          <w:tcPr>
            <w:tcW w:w="1613" w:type="dxa"/>
            <w:shd w:val="clear" w:color="auto" w:fill="F2F2F2"/>
          </w:tcPr>
          <w:p w14:paraId="7610B722"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1,726,708.14</w:t>
            </w:r>
          </w:p>
        </w:tc>
        <w:tc>
          <w:tcPr>
            <w:tcW w:w="1613" w:type="dxa"/>
            <w:shd w:val="clear" w:color="auto" w:fill="F2F2F2"/>
          </w:tcPr>
          <w:p w14:paraId="7A4E9BA5"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673,995.00</w:t>
            </w:r>
          </w:p>
        </w:tc>
        <w:tc>
          <w:tcPr>
            <w:tcW w:w="1613" w:type="dxa"/>
            <w:shd w:val="clear" w:color="auto" w:fill="F2F2F2"/>
          </w:tcPr>
          <w:p w14:paraId="34B5F25E"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0.00</w:t>
            </w:r>
          </w:p>
        </w:tc>
        <w:tc>
          <w:tcPr>
            <w:tcW w:w="1616" w:type="dxa"/>
            <w:shd w:val="clear" w:color="auto" w:fill="F2F2F2"/>
          </w:tcPr>
          <w:p w14:paraId="431FC981"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0</w:t>
            </w:r>
          </w:p>
        </w:tc>
        <w:tc>
          <w:tcPr>
            <w:tcW w:w="1290" w:type="dxa"/>
            <w:shd w:val="clear" w:color="auto" w:fill="EFEFEF"/>
            <w:tcMar>
              <w:top w:w="0" w:type="dxa"/>
              <w:left w:w="40" w:type="dxa"/>
              <w:bottom w:w="0" w:type="dxa"/>
              <w:right w:w="40" w:type="dxa"/>
            </w:tcMar>
          </w:tcPr>
          <w:p w14:paraId="35822D09"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3,230,712.02</w:t>
            </w:r>
          </w:p>
        </w:tc>
      </w:tr>
      <w:tr w:rsidR="002466C0" w:rsidRPr="00B06AB2" w14:paraId="76AA1F67" w14:textId="77777777" w:rsidTr="009B7608">
        <w:trPr>
          <w:trHeight w:val="143"/>
        </w:trPr>
        <w:tc>
          <w:tcPr>
            <w:tcW w:w="2624" w:type="dxa"/>
            <w:shd w:val="clear" w:color="auto" w:fill="EFEFEF"/>
            <w:tcMar>
              <w:top w:w="0" w:type="dxa"/>
              <w:left w:w="40" w:type="dxa"/>
              <w:bottom w:w="0" w:type="dxa"/>
              <w:right w:w="40" w:type="dxa"/>
            </w:tcMar>
          </w:tcPr>
          <w:p w14:paraId="3A0C38EF" w14:textId="77777777" w:rsidR="002466C0" w:rsidRPr="00B06AB2" w:rsidRDefault="002466C0" w:rsidP="009B7608">
            <w:pPr>
              <w:widowControl w:val="0"/>
              <w:spacing w:after="0" w:line="240" w:lineRule="auto"/>
              <w:rPr>
                <w:rFonts w:ascii="Times New Roman" w:hAnsi="Times New Roman" w:cs="Times New Roman"/>
                <w:sz w:val="20"/>
                <w:szCs w:val="20"/>
              </w:rPr>
            </w:pPr>
            <w:r w:rsidRPr="00B06AB2">
              <w:rPr>
                <w:rFonts w:ascii="Times New Roman" w:hAnsi="Times New Roman" w:cs="Times New Roman"/>
                <w:b/>
                <w:sz w:val="20"/>
                <w:szCs w:val="20"/>
              </w:rPr>
              <w:t>3 Minimise uPOPs</w:t>
            </w:r>
          </w:p>
        </w:tc>
        <w:tc>
          <w:tcPr>
            <w:tcW w:w="1497" w:type="dxa"/>
            <w:shd w:val="clear" w:color="auto" w:fill="F2F2F2"/>
          </w:tcPr>
          <w:p w14:paraId="01F0FC13"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6,118.79</w:t>
            </w:r>
          </w:p>
        </w:tc>
        <w:tc>
          <w:tcPr>
            <w:tcW w:w="1324" w:type="dxa"/>
            <w:shd w:val="clear" w:color="auto" w:fill="F2F2F2"/>
          </w:tcPr>
          <w:p w14:paraId="150310D0"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0.00</w:t>
            </w:r>
          </w:p>
        </w:tc>
        <w:tc>
          <w:tcPr>
            <w:tcW w:w="1411" w:type="dxa"/>
            <w:shd w:val="clear" w:color="auto" w:fill="F2F2F2"/>
          </w:tcPr>
          <w:p w14:paraId="31A8BFFA"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583,278.17</w:t>
            </w:r>
          </w:p>
        </w:tc>
        <w:tc>
          <w:tcPr>
            <w:tcW w:w="1613" w:type="dxa"/>
            <w:shd w:val="clear" w:color="auto" w:fill="F2F2F2"/>
          </w:tcPr>
          <w:p w14:paraId="31D99E15"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753,995.90</w:t>
            </w:r>
          </w:p>
        </w:tc>
        <w:tc>
          <w:tcPr>
            <w:tcW w:w="1613" w:type="dxa"/>
            <w:shd w:val="clear" w:color="auto" w:fill="F2F2F2"/>
          </w:tcPr>
          <w:p w14:paraId="04925151"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0</w:t>
            </w:r>
          </w:p>
        </w:tc>
        <w:tc>
          <w:tcPr>
            <w:tcW w:w="1613" w:type="dxa"/>
            <w:shd w:val="clear" w:color="auto" w:fill="F2F2F2"/>
          </w:tcPr>
          <w:p w14:paraId="7C46410D"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1,586,582.99</w:t>
            </w:r>
          </w:p>
        </w:tc>
        <w:tc>
          <w:tcPr>
            <w:tcW w:w="1616" w:type="dxa"/>
            <w:shd w:val="clear" w:color="auto" w:fill="F2F2F2"/>
          </w:tcPr>
          <w:p w14:paraId="2E3A8B81"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0</w:t>
            </w:r>
          </w:p>
        </w:tc>
        <w:tc>
          <w:tcPr>
            <w:tcW w:w="1290" w:type="dxa"/>
            <w:shd w:val="clear" w:color="auto" w:fill="EFEFEF"/>
            <w:tcMar>
              <w:top w:w="0" w:type="dxa"/>
              <w:left w:w="40" w:type="dxa"/>
              <w:bottom w:w="0" w:type="dxa"/>
              <w:right w:w="40" w:type="dxa"/>
            </w:tcMar>
          </w:tcPr>
          <w:p w14:paraId="1706B067"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2,929,975.86</w:t>
            </w:r>
          </w:p>
        </w:tc>
      </w:tr>
      <w:tr w:rsidR="002466C0" w:rsidRPr="00B06AB2" w14:paraId="5FDBC3D2" w14:textId="77777777" w:rsidTr="009B7608">
        <w:trPr>
          <w:trHeight w:val="80"/>
        </w:trPr>
        <w:tc>
          <w:tcPr>
            <w:tcW w:w="2624" w:type="dxa"/>
            <w:shd w:val="clear" w:color="auto" w:fill="EFEFEF"/>
            <w:tcMar>
              <w:top w:w="0" w:type="dxa"/>
              <w:left w:w="40" w:type="dxa"/>
              <w:bottom w:w="0" w:type="dxa"/>
              <w:right w:w="40" w:type="dxa"/>
            </w:tcMar>
          </w:tcPr>
          <w:p w14:paraId="7783B743" w14:textId="77777777" w:rsidR="002466C0" w:rsidRPr="00B06AB2" w:rsidRDefault="002466C0" w:rsidP="009B7608">
            <w:pPr>
              <w:widowControl w:val="0"/>
              <w:spacing w:after="0" w:line="240" w:lineRule="auto"/>
              <w:rPr>
                <w:rFonts w:ascii="Times New Roman" w:hAnsi="Times New Roman" w:cs="Times New Roman"/>
                <w:sz w:val="20"/>
                <w:szCs w:val="20"/>
              </w:rPr>
            </w:pPr>
            <w:r w:rsidRPr="00B06AB2">
              <w:rPr>
                <w:rFonts w:ascii="Times New Roman" w:hAnsi="Times New Roman" w:cs="Times New Roman"/>
                <w:b/>
                <w:sz w:val="20"/>
                <w:szCs w:val="20"/>
              </w:rPr>
              <w:t>4 Awareness</w:t>
            </w:r>
          </w:p>
        </w:tc>
        <w:tc>
          <w:tcPr>
            <w:tcW w:w="1497" w:type="dxa"/>
            <w:shd w:val="clear" w:color="auto" w:fill="F2F2F2"/>
          </w:tcPr>
          <w:p w14:paraId="131A877E"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14,083.85</w:t>
            </w:r>
          </w:p>
        </w:tc>
        <w:tc>
          <w:tcPr>
            <w:tcW w:w="1324" w:type="dxa"/>
            <w:shd w:val="clear" w:color="auto" w:fill="F2F2F2"/>
          </w:tcPr>
          <w:p w14:paraId="7BCCB3E1"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0.00</w:t>
            </w:r>
          </w:p>
        </w:tc>
        <w:tc>
          <w:tcPr>
            <w:tcW w:w="1411" w:type="dxa"/>
            <w:shd w:val="clear" w:color="auto" w:fill="F2F2F2"/>
          </w:tcPr>
          <w:p w14:paraId="771DA709"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88,018.47</w:t>
            </w:r>
          </w:p>
        </w:tc>
        <w:tc>
          <w:tcPr>
            <w:tcW w:w="1613" w:type="dxa"/>
            <w:shd w:val="clear" w:color="auto" w:fill="F2F2F2"/>
          </w:tcPr>
          <w:p w14:paraId="479DFE7A"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1,122,360.30</w:t>
            </w:r>
          </w:p>
        </w:tc>
        <w:tc>
          <w:tcPr>
            <w:tcW w:w="1613" w:type="dxa"/>
            <w:shd w:val="clear" w:color="auto" w:fill="F2F2F2"/>
          </w:tcPr>
          <w:p w14:paraId="1338720E"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0</w:t>
            </w:r>
          </w:p>
        </w:tc>
        <w:tc>
          <w:tcPr>
            <w:tcW w:w="1613" w:type="dxa"/>
            <w:shd w:val="clear" w:color="auto" w:fill="F2F2F2"/>
          </w:tcPr>
          <w:p w14:paraId="777C2D7E"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330,010.74</w:t>
            </w:r>
          </w:p>
        </w:tc>
        <w:tc>
          <w:tcPr>
            <w:tcW w:w="1616" w:type="dxa"/>
            <w:shd w:val="clear" w:color="auto" w:fill="F2F2F2"/>
          </w:tcPr>
          <w:p w14:paraId="71EA33A1"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55,337.27</w:t>
            </w:r>
          </w:p>
        </w:tc>
        <w:tc>
          <w:tcPr>
            <w:tcW w:w="1290" w:type="dxa"/>
            <w:shd w:val="clear" w:color="auto" w:fill="EFEFEF"/>
            <w:tcMar>
              <w:top w:w="0" w:type="dxa"/>
              <w:left w:w="40" w:type="dxa"/>
              <w:bottom w:w="0" w:type="dxa"/>
              <w:right w:w="40" w:type="dxa"/>
            </w:tcMar>
          </w:tcPr>
          <w:p w14:paraId="40CBA73E" w14:textId="77777777" w:rsidR="002466C0" w:rsidRPr="00B06AB2" w:rsidRDefault="002466C0" w:rsidP="009B7608">
            <w:pPr>
              <w:widowControl w:val="0"/>
              <w:pBdr>
                <w:top w:val="nil"/>
                <w:left w:val="nil"/>
                <w:bottom w:val="nil"/>
                <w:right w:val="nil"/>
                <w:between w:val="nil"/>
              </w:pBdr>
              <w:spacing w:after="0" w:line="240" w:lineRule="auto"/>
              <w:jc w:val="center"/>
              <w:rPr>
                <w:rFonts w:ascii="Times New Roman" w:hAnsi="Times New Roman" w:cs="Times New Roman"/>
                <w:b/>
                <w:sz w:val="20"/>
                <w:szCs w:val="20"/>
              </w:rPr>
            </w:pPr>
            <w:r w:rsidRPr="00B06AB2">
              <w:rPr>
                <w:rFonts w:ascii="Times New Roman" w:hAnsi="Times New Roman" w:cs="Times New Roman"/>
                <w:sz w:val="20"/>
                <w:szCs w:val="20"/>
              </w:rPr>
              <w:t>1,609,810.64</w:t>
            </w:r>
          </w:p>
        </w:tc>
      </w:tr>
      <w:tr w:rsidR="002466C0" w:rsidRPr="00B06AB2" w14:paraId="3584C7B0" w14:textId="77777777" w:rsidTr="009B7608">
        <w:trPr>
          <w:trHeight w:val="58"/>
        </w:trPr>
        <w:tc>
          <w:tcPr>
            <w:tcW w:w="2624" w:type="dxa"/>
            <w:tcMar>
              <w:top w:w="0" w:type="dxa"/>
              <w:left w:w="40" w:type="dxa"/>
              <w:bottom w:w="0" w:type="dxa"/>
              <w:right w:w="40" w:type="dxa"/>
            </w:tcMar>
          </w:tcPr>
          <w:p w14:paraId="0CF44860" w14:textId="77777777" w:rsidR="002466C0" w:rsidRPr="00B06AB2" w:rsidRDefault="002466C0" w:rsidP="009B7608">
            <w:pPr>
              <w:widowControl w:val="0"/>
              <w:spacing w:after="0" w:line="240" w:lineRule="auto"/>
              <w:rPr>
                <w:rFonts w:ascii="Times New Roman" w:hAnsi="Times New Roman" w:cs="Times New Roman"/>
                <w:bCs/>
                <w:sz w:val="20"/>
                <w:szCs w:val="20"/>
              </w:rPr>
            </w:pPr>
            <w:r w:rsidRPr="00B06AB2">
              <w:rPr>
                <w:rFonts w:ascii="Times New Roman" w:hAnsi="Times New Roman" w:cs="Times New Roman"/>
                <w:bCs/>
                <w:sz w:val="20"/>
                <w:szCs w:val="20"/>
              </w:rPr>
              <w:t>Project management (5%)</w:t>
            </w:r>
          </w:p>
        </w:tc>
        <w:tc>
          <w:tcPr>
            <w:tcW w:w="1497" w:type="dxa"/>
          </w:tcPr>
          <w:p w14:paraId="128952BC"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8,202.09</w:t>
            </w:r>
          </w:p>
        </w:tc>
        <w:tc>
          <w:tcPr>
            <w:tcW w:w="1324" w:type="dxa"/>
          </w:tcPr>
          <w:p w14:paraId="3937B131"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190.90</w:t>
            </w:r>
          </w:p>
        </w:tc>
        <w:tc>
          <w:tcPr>
            <w:tcW w:w="1411" w:type="dxa"/>
            <w:shd w:val="clear" w:color="auto" w:fill="F2F2F2"/>
          </w:tcPr>
          <w:p w14:paraId="289575CD"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206,747.17</w:t>
            </w:r>
          </w:p>
        </w:tc>
        <w:tc>
          <w:tcPr>
            <w:tcW w:w="1613" w:type="dxa"/>
            <w:shd w:val="clear" w:color="auto" w:fill="F2F2F2"/>
          </w:tcPr>
          <w:p w14:paraId="08D4FA84"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367,725.52</w:t>
            </w:r>
          </w:p>
        </w:tc>
        <w:tc>
          <w:tcPr>
            <w:tcW w:w="1613" w:type="dxa"/>
            <w:shd w:val="clear" w:color="auto" w:fill="F2F2F2"/>
          </w:tcPr>
          <w:p w14:paraId="6D9B408A"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0</w:t>
            </w:r>
          </w:p>
        </w:tc>
        <w:tc>
          <w:tcPr>
            <w:tcW w:w="1613" w:type="dxa"/>
            <w:shd w:val="clear" w:color="auto" w:fill="F2F2F2"/>
          </w:tcPr>
          <w:p w14:paraId="7807DCE0"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0</w:t>
            </w:r>
          </w:p>
        </w:tc>
        <w:tc>
          <w:tcPr>
            <w:tcW w:w="1616" w:type="dxa"/>
            <w:shd w:val="clear" w:color="auto" w:fill="F2F2F2"/>
          </w:tcPr>
          <w:p w14:paraId="60B16932"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0</w:t>
            </w:r>
          </w:p>
        </w:tc>
        <w:tc>
          <w:tcPr>
            <w:tcW w:w="1290" w:type="dxa"/>
            <w:shd w:val="clear" w:color="auto" w:fill="EFEFEF"/>
            <w:tcMar>
              <w:top w:w="0" w:type="dxa"/>
              <w:left w:w="40" w:type="dxa"/>
              <w:bottom w:w="0" w:type="dxa"/>
              <w:right w:w="40" w:type="dxa"/>
            </w:tcMar>
          </w:tcPr>
          <w:p w14:paraId="111D8BB1" w14:textId="77777777" w:rsidR="002466C0" w:rsidRPr="00B06AB2" w:rsidRDefault="002466C0" w:rsidP="009B7608">
            <w:pPr>
              <w:jc w:val="center"/>
              <w:rPr>
                <w:rFonts w:ascii="Times New Roman" w:hAnsi="Times New Roman" w:cs="Times New Roman"/>
                <w:color w:val="000000"/>
                <w:sz w:val="20"/>
                <w:szCs w:val="20"/>
                <w:lang w:val="en-GM"/>
              </w:rPr>
            </w:pPr>
            <w:r w:rsidRPr="00B06AB2">
              <w:rPr>
                <w:rFonts w:ascii="Times New Roman" w:hAnsi="Times New Roman" w:cs="Times New Roman"/>
                <w:sz w:val="20"/>
                <w:szCs w:val="20"/>
              </w:rPr>
              <w:t>582,865.68</w:t>
            </w:r>
          </w:p>
        </w:tc>
      </w:tr>
      <w:tr w:rsidR="002466C0" w:rsidRPr="00B06AB2" w14:paraId="29D09392" w14:textId="77777777" w:rsidTr="009B7608">
        <w:trPr>
          <w:trHeight w:val="299"/>
        </w:trPr>
        <w:tc>
          <w:tcPr>
            <w:tcW w:w="2624" w:type="dxa"/>
            <w:tcMar>
              <w:top w:w="0" w:type="dxa"/>
              <w:left w:w="40" w:type="dxa"/>
              <w:bottom w:w="0" w:type="dxa"/>
              <w:right w:w="40" w:type="dxa"/>
            </w:tcMar>
          </w:tcPr>
          <w:p w14:paraId="41ED823B" w14:textId="77777777" w:rsidR="002466C0" w:rsidRPr="00B06AB2" w:rsidRDefault="002466C0" w:rsidP="009B7608">
            <w:pPr>
              <w:widowControl w:val="0"/>
              <w:pBdr>
                <w:top w:val="nil"/>
                <w:left w:val="nil"/>
                <w:bottom w:val="nil"/>
                <w:right w:val="nil"/>
                <w:between w:val="nil"/>
              </w:pBdr>
              <w:spacing w:after="0" w:line="240" w:lineRule="auto"/>
              <w:rPr>
                <w:rFonts w:ascii="Times New Roman" w:hAnsi="Times New Roman" w:cs="Times New Roman"/>
                <w:bCs/>
                <w:sz w:val="20"/>
                <w:szCs w:val="20"/>
              </w:rPr>
            </w:pPr>
            <w:r w:rsidRPr="00B06AB2">
              <w:rPr>
                <w:rFonts w:ascii="Times New Roman" w:hAnsi="Times New Roman" w:cs="Times New Roman"/>
                <w:bCs/>
                <w:sz w:val="20"/>
                <w:szCs w:val="20"/>
              </w:rPr>
              <w:t>UN Levy (1%)</w:t>
            </w:r>
          </w:p>
        </w:tc>
        <w:tc>
          <w:tcPr>
            <w:tcW w:w="1497" w:type="dxa"/>
          </w:tcPr>
          <w:p w14:paraId="4FA9DC5C" w14:textId="77777777" w:rsidR="002466C0" w:rsidRPr="00B06AB2" w:rsidRDefault="002466C0" w:rsidP="009B7608">
            <w:pPr>
              <w:widowControl w:val="0"/>
              <w:spacing w:after="0" w:line="240" w:lineRule="auto"/>
              <w:jc w:val="center"/>
              <w:rPr>
                <w:rFonts w:ascii="Times New Roman" w:hAnsi="Times New Roman" w:cs="Times New Roman"/>
                <w:sz w:val="20"/>
                <w:szCs w:val="20"/>
              </w:rPr>
            </w:pPr>
          </w:p>
        </w:tc>
        <w:tc>
          <w:tcPr>
            <w:tcW w:w="1324" w:type="dxa"/>
          </w:tcPr>
          <w:p w14:paraId="4277A7D6" w14:textId="77777777" w:rsidR="002466C0" w:rsidRPr="00B06AB2" w:rsidRDefault="002466C0" w:rsidP="009B7608">
            <w:pPr>
              <w:widowControl w:val="0"/>
              <w:spacing w:after="0" w:line="240" w:lineRule="auto"/>
              <w:jc w:val="center"/>
              <w:rPr>
                <w:rFonts w:ascii="Times New Roman" w:hAnsi="Times New Roman" w:cs="Times New Roman"/>
                <w:sz w:val="20"/>
                <w:szCs w:val="20"/>
              </w:rPr>
            </w:pPr>
          </w:p>
        </w:tc>
        <w:tc>
          <w:tcPr>
            <w:tcW w:w="1411" w:type="dxa"/>
            <w:shd w:val="clear" w:color="auto" w:fill="F2F2F2"/>
          </w:tcPr>
          <w:p w14:paraId="036EA499" w14:textId="77777777" w:rsidR="002466C0" w:rsidRPr="00B06AB2" w:rsidRDefault="002466C0" w:rsidP="009B7608">
            <w:pPr>
              <w:widowControl w:val="0"/>
              <w:spacing w:after="0" w:line="240" w:lineRule="auto"/>
              <w:jc w:val="center"/>
              <w:rPr>
                <w:rFonts w:ascii="Times New Roman" w:hAnsi="Times New Roman" w:cs="Times New Roman"/>
                <w:sz w:val="20"/>
                <w:szCs w:val="20"/>
              </w:rPr>
            </w:pPr>
          </w:p>
        </w:tc>
        <w:tc>
          <w:tcPr>
            <w:tcW w:w="1613" w:type="dxa"/>
            <w:shd w:val="clear" w:color="auto" w:fill="F2F2F2"/>
          </w:tcPr>
          <w:p w14:paraId="46AD2B9E" w14:textId="77777777" w:rsidR="002466C0" w:rsidRPr="00B06AB2" w:rsidRDefault="002466C0" w:rsidP="009B7608">
            <w:pPr>
              <w:widowControl w:val="0"/>
              <w:spacing w:after="0" w:line="240" w:lineRule="auto"/>
              <w:jc w:val="center"/>
              <w:rPr>
                <w:rFonts w:ascii="Times New Roman" w:hAnsi="Times New Roman" w:cs="Times New Roman"/>
                <w:sz w:val="20"/>
                <w:szCs w:val="20"/>
              </w:rPr>
            </w:pPr>
          </w:p>
        </w:tc>
        <w:tc>
          <w:tcPr>
            <w:tcW w:w="1613" w:type="dxa"/>
            <w:shd w:val="clear" w:color="auto" w:fill="F2F2F2"/>
          </w:tcPr>
          <w:p w14:paraId="7C6F226A" w14:textId="77777777" w:rsidR="002466C0" w:rsidRPr="00B06AB2" w:rsidRDefault="002466C0" w:rsidP="009B7608">
            <w:pPr>
              <w:widowControl w:val="0"/>
              <w:spacing w:after="0" w:line="240" w:lineRule="auto"/>
              <w:jc w:val="center"/>
              <w:rPr>
                <w:rFonts w:ascii="Times New Roman" w:hAnsi="Times New Roman" w:cs="Times New Roman"/>
                <w:sz w:val="20"/>
                <w:szCs w:val="20"/>
              </w:rPr>
            </w:pPr>
          </w:p>
        </w:tc>
        <w:tc>
          <w:tcPr>
            <w:tcW w:w="1613" w:type="dxa"/>
            <w:shd w:val="clear" w:color="auto" w:fill="F2F2F2"/>
          </w:tcPr>
          <w:p w14:paraId="4E882A6D" w14:textId="77777777" w:rsidR="002466C0" w:rsidRPr="00B06AB2" w:rsidRDefault="002466C0" w:rsidP="009B7608">
            <w:pPr>
              <w:widowControl w:val="0"/>
              <w:spacing w:after="0" w:line="240" w:lineRule="auto"/>
              <w:jc w:val="center"/>
              <w:rPr>
                <w:rFonts w:ascii="Times New Roman" w:hAnsi="Times New Roman" w:cs="Times New Roman"/>
                <w:sz w:val="20"/>
                <w:szCs w:val="20"/>
              </w:rPr>
            </w:pPr>
          </w:p>
        </w:tc>
        <w:tc>
          <w:tcPr>
            <w:tcW w:w="1616" w:type="dxa"/>
            <w:shd w:val="clear" w:color="auto" w:fill="F2F2F2"/>
          </w:tcPr>
          <w:p w14:paraId="58D0836B" w14:textId="77777777" w:rsidR="002466C0" w:rsidRPr="00B06AB2" w:rsidRDefault="002466C0" w:rsidP="009B7608">
            <w:pPr>
              <w:widowControl w:val="0"/>
              <w:spacing w:after="0" w:line="240" w:lineRule="auto"/>
              <w:jc w:val="center"/>
              <w:rPr>
                <w:rFonts w:ascii="Times New Roman" w:hAnsi="Times New Roman" w:cs="Times New Roman"/>
                <w:sz w:val="20"/>
                <w:szCs w:val="20"/>
              </w:rPr>
            </w:pPr>
          </w:p>
        </w:tc>
        <w:tc>
          <w:tcPr>
            <w:tcW w:w="1290" w:type="dxa"/>
            <w:shd w:val="clear" w:color="auto" w:fill="EFEFEF"/>
            <w:tcMar>
              <w:top w:w="0" w:type="dxa"/>
              <w:left w:w="40" w:type="dxa"/>
              <w:bottom w:w="0" w:type="dxa"/>
              <w:right w:w="40" w:type="dxa"/>
            </w:tcMar>
          </w:tcPr>
          <w:p w14:paraId="524E8852" w14:textId="77777777" w:rsidR="002466C0" w:rsidRPr="00B06AB2" w:rsidRDefault="002466C0" w:rsidP="009B7608">
            <w:pPr>
              <w:widowControl w:val="0"/>
              <w:pBdr>
                <w:top w:val="nil"/>
                <w:left w:val="nil"/>
                <w:bottom w:val="nil"/>
                <w:right w:val="nil"/>
                <w:between w:val="nil"/>
              </w:pBdr>
              <w:spacing w:after="0" w:line="240" w:lineRule="auto"/>
              <w:jc w:val="center"/>
              <w:rPr>
                <w:rFonts w:ascii="Times New Roman" w:hAnsi="Times New Roman" w:cs="Times New Roman"/>
                <w:sz w:val="20"/>
                <w:szCs w:val="20"/>
              </w:rPr>
            </w:pPr>
          </w:p>
        </w:tc>
      </w:tr>
      <w:tr w:rsidR="002466C0" w:rsidRPr="00B06AB2" w14:paraId="2323F79E" w14:textId="77777777" w:rsidTr="009B7608">
        <w:trPr>
          <w:trHeight w:val="58"/>
        </w:trPr>
        <w:tc>
          <w:tcPr>
            <w:tcW w:w="2624" w:type="dxa"/>
            <w:tcMar>
              <w:top w:w="0" w:type="dxa"/>
              <w:left w:w="40" w:type="dxa"/>
              <w:bottom w:w="0" w:type="dxa"/>
              <w:right w:w="40" w:type="dxa"/>
            </w:tcMar>
          </w:tcPr>
          <w:p w14:paraId="41BA2374" w14:textId="77777777" w:rsidR="002466C0" w:rsidRPr="00B06AB2" w:rsidRDefault="002466C0" w:rsidP="009B7608">
            <w:pPr>
              <w:widowControl w:val="0"/>
              <w:pBdr>
                <w:top w:val="nil"/>
                <w:left w:val="nil"/>
                <w:bottom w:val="nil"/>
                <w:right w:val="nil"/>
                <w:between w:val="nil"/>
              </w:pBdr>
              <w:spacing w:after="0" w:line="240" w:lineRule="auto"/>
              <w:rPr>
                <w:rFonts w:ascii="Times New Roman" w:hAnsi="Times New Roman" w:cs="Times New Roman"/>
                <w:bCs/>
                <w:sz w:val="20"/>
                <w:szCs w:val="20"/>
              </w:rPr>
            </w:pPr>
            <w:r w:rsidRPr="00B06AB2">
              <w:rPr>
                <w:rFonts w:ascii="Times New Roman" w:hAnsi="Times New Roman" w:cs="Times New Roman"/>
                <w:bCs/>
                <w:sz w:val="20"/>
                <w:szCs w:val="20"/>
              </w:rPr>
              <w:t>Agency (8%)</w:t>
            </w:r>
          </w:p>
        </w:tc>
        <w:tc>
          <w:tcPr>
            <w:tcW w:w="1497" w:type="dxa"/>
          </w:tcPr>
          <w:p w14:paraId="1CEEE3B2" w14:textId="77777777" w:rsidR="002466C0" w:rsidRPr="00B06AB2" w:rsidRDefault="002466C0" w:rsidP="009B7608">
            <w:pPr>
              <w:widowControl w:val="0"/>
              <w:spacing w:after="0" w:line="240" w:lineRule="auto"/>
              <w:jc w:val="center"/>
              <w:rPr>
                <w:rFonts w:ascii="Times New Roman" w:hAnsi="Times New Roman" w:cs="Times New Roman"/>
                <w:sz w:val="20"/>
                <w:szCs w:val="20"/>
              </w:rPr>
            </w:pPr>
          </w:p>
        </w:tc>
        <w:tc>
          <w:tcPr>
            <w:tcW w:w="1324" w:type="dxa"/>
          </w:tcPr>
          <w:p w14:paraId="13A1F33E" w14:textId="77777777" w:rsidR="002466C0" w:rsidRPr="00B06AB2" w:rsidRDefault="002466C0" w:rsidP="009B7608">
            <w:pPr>
              <w:widowControl w:val="0"/>
              <w:spacing w:after="0" w:line="240" w:lineRule="auto"/>
              <w:jc w:val="center"/>
              <w:rPr>
                <w:rFonts w:ascii="Times New Roman" w:hAnsi="Times New Roman" w:cs="Times New Roman"/>
                <w:sz w:val="20"/>
                <w:szCs w:val="20"/>
              </w:rPr>
            </w:pPr>
          </w:p>
        </w:tc>
        <w:tc>
          <w:tcPr>
            <w:tcW w:w="1411" w:type="dxa"/>
            <w:shd w:val="clear" w:color="auto" w:fill="F2F2F2"/>
          </w:tcPr>
          <w:p w14:paraId="46FD4141" w14:textId="77777777" w:rsidR="002466C0" w:rsidRPr="00B06AB2" w:rsidRDefault="002466C0" w:rsidP="009B7608">
            <w:pPr>
              <w:widowControl w:val="0"/>
              <w:spacing w:after="0" w:line="240" w:lineRule="auto"/>
              <w:jc w:val="center"/>
              <w:rPr>
                <w:rFonts w:ascii="Times New Roman" w:hAnsi="Times New Roman" w:cs="Times New Roman"/>
                <w:sz w:val="20"/>
                <w:szCs w:val="20"/>
              </w:rPr>
            </w:pPr>
          </w:p>
        </w:tc>
        <w:tc>
          <w:tcPr>
            <w:tcW w:w="1613" w:type="dxa"/>
            <w:shd w:val="clear" w:color="auto" w:fill="F2F2F2"/>
          </w:tcPr>
          <w:p w14:paraId="7CBD2922" w14:textId="77777777" w:rsidR="002466C0" w:rsidRPr="00B06AB2" w:rsidRDefault="002466C0" w:rsidP="009B7608">
            <w:pPr>
              <w:widowControl w:val="0"/>
              <w:spacing w:after="0" w:line="240" w:lineRule="auto"/>
              <w:jc w:val="center"/>
              <w:rPr>
                <w:rFonts w:ascii="Times New Roman" w:hAnsi="Times New Roman" w:cs="Times New Roman"/>
                <w:sz w:val="20"/>
                <w:szCs w:val="20"/>
              </w:rPr>
            </w:pPr>
          </w:p>
        </w:tc>
        <w:tc>
          <w:tcPr>
            <w:tcW w:w="1613" w:type="dxa"/>
            <w:shd w:val="clear" w:color="auto" w:fill="F2F2F2"/>
          </w:tcPr>
          <w:p w14:paraId="7FE00B56" w14:textId="77777777" w:rsidR="002466C0" w:rsidRPr="00B06AB2" w:rsidRDefault="002466C0" w:rsidP="009B7608">
            <w:pPr>
              <w:widowControl w:val="0"/>
              <w:spacing w:after="0" w:line="240" w:lineRule="auto"/>
              <w:jc w:val="center"/>
              <w:rPr>
                <w:rFonts w:ascii="Times New Roman" w:hAnsi="Times New Roman" w:cs="Times New Roman"/>
                <w:sz w:val="20"/>
                <w:szCs w:val="20"/>
              </w:rPr>
            </w:pPr>
          </w:p>
        </w:tc>
        <w:tc>
          <w:tcPr>
            <w:tcW w:w="1613" w:type="dxa"/>
            <w:shd w:val="clear" w:color="auto" w:fill="F2F2F2"/>
          </w:tcPr>
          <w:p w14:paraId="511FEA89" w14:textId="77777777" w:rsidR="002466C0" w:rsidRPr="00B06AB2" w:rsidRDefault="002466C0" w:rsidP="009B7608">
            <w:pPr>
              <w:widowControl w:val="0"/>
              <w:spacing w:after="0" w:line="240" w:lineRule="auto"/>
              <w:jc w:val="center"/>
              <w:rPr>
                <w:rFonts w:ascii="Times New Roman" w:hAnsi="Times New Roman" w:cs="Times New Roman"/>
                <w:sz w:val="20"/>
                <w:szCs w:val="20"/>
              </w:rPr>
            </w:pPr>
          </w:p>
        </w:tc>
        <w:tc>
          <w:tcPr>
            <w:tcW w:w="1616" w:type="dxa"/>
            <w:shd w:val="clear" w:color="auto" w:fill="F2F2F2"/>
          </w:tcPr>
          <w:p w14:paraId="50757331" w14:textId="77777777" w:rsidR="002466C0" w:rsidRPr="00B06AB2" w:rsidRDefault="002466C0" w:rsidP="009B7608">
            <w:pPr>
              <w:widowControl w:val="0"/>
              <w:spacing w:after="0" w:line="240" w:lineRule="auto"/>
              <w:jc w:val="center"/>
              <w:rPr>
                <w:rFonts w:ascii="Times New Roman" w:hAnsi="Times New Roman" w:cs="Times New Roman"/>
                <w:sz w:val="20"/>
                <w:szCs w:val="20"/>
              </w:rPr>
            </w:pPr>
          </w:p>
        </w:tc>
        <w:tc>
          <w:tcPr>
            <w:tcW w:w="1290" w:type="dxa"/>
            <w:shd w:val="clear" w:color="auto" w:fill="EFEFEF"/>
            <w:tcMar>
              <w:top w:w="0" w:type="dxa"/>
              <w:left w:w="40" w:type="dxa"/>
              <w:bottom w:w="0" w:type="dxa"/>
              <w:right w:w="40" w:type="dxa"/>
            </w:tcMar>
          </w:tcPr>
          <w:p w14:paraId="44D10E72" w14:textId="77777777" w:rsidR="002466C0" w:rsidRPr="00B06AB2" w:rsidRDefault="002466C0" w:rsidP="009B7608">
            <w:pPr>
              <w:widowControl w:val="0"/>
              <w:pBdr>
                <w:top w:val="nil"/>
                <w:left w:val="nil"/>
                <w:bottom w:val="nil"/>
                <w:right w:val="nil"/>
                <w:between w:val="nil"/>
              </w:pBdr>
              <w:spacing w:after="0" w:line="240" w:lineRule="auto"/>
              <w:jc w:val="center"/>
              <w:rPr>
                <w:rFonts w:ascii="Times New Roman" w:hAnsi="Times New Roman" w:cs="Times New Roman"/>
                <w:sz w:val="20"/>
                <w:szCs w:val="20"/>
              </w:rPr>
            </w:pPr>
          </w:p>
        </w:tc>
      </w:tr>
      <w:tr w:rsidR="002466C0" w:rsidRPr="00B06AB2" w14:paraId="31C92E95" w14:textId="77777777" w:rsidTr="009B7608">
        <w:trPr>
          <w:trHeight w:val="58"/>
        </w:trPr>
        <w:tc>
          <w:tcPr>
            <w:tcW w:w="2624" w:type="dxa"/>
            <w:shd w:val="clear" w:color="auto" w:fill="EFEFEF"/>
            <w:tcMar>
              <w:top w:w="0" w:type="dxa"/>
              <w:left w:w="40" w:type="dxa"/>
              <w:bottom w:w="0" w:type="dxa"/>
              <w:right w:w="40" w:type="dxa"/>
            </w:tcMar>
          </w:tcPr>
          <w:p w14:paraId="35DF37D3"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b/>
                <w:sz w:val="20"/>
                <w:szCs w:val="20"/>
              </w:rPr>
              <w:t>Total</w:t>
            </w:r>
          </w:p>
        </w:tc>
        <w:tc>
          <w:tcPr>
            <w:tcW w:w="1497" w:type="dxa"/>
            <w:shd w:val="clear" w:color="auto" w:fill="F2F2F2"/>
          </w:tcPr>
          <w:p w14:paraId="4F6D61CF"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128,255.49</w:t>
            </w:r>
          </w:p>
        </w:tc>
        <w:tc>
          <w:tcPr>
            <w:tcW w:w="1324" w:type="dxa"/>
            <w:shd w:val="clear" w:color="auto" w:fill="F2F2F2"/>
          </w:tcPr>
          <w:p w14:paraId="324E18F8" w14:textId="77777777" w:rsidR="002466C0" w:rsidRPr="00B06AB2" w:rsidRDefault="002466C0" w:rsidP="009B7608">
            <w:pPr>
              <w:jc w:val="center"/>
              <w:rPr>
                <w:rFonts w:ascii="Times New Roman" w:hAnsi="Times New Roman" w:cs="Times New Roman"/>
                <w:sz w:val="20"/>
                <w:szCs w:val="20"/>
              </w:rPr>
            </w:pPr>
            <w:r w:rsidRPr="00B06AB2">
              <w:rPr>
                <w:rFonts w:ascii="Times New Roman" w:hAnsi="Times New Roman" w:cs="Times New Roman"/>
                <w:sz w:val="20"/>
                <w:szCs w:val="20"/>
              </w:rPr>
              <w:t>37,125.99</w:t>
            </w:r>
          </w:p>
        </w:tc>
        <w:tc>
          <w:tcPr>
            <w:tcW w:w="1411" w:type="dxa"/>
            <w:shd w:val="clear" w:color="auto" w:fill="F2F2F2"/>
          </w:tcPr>
          <w:p w14:paraId="7920A29B"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1,832,166.00</w:t>
            </w:r>
          </w:p>
        </w:tc>
        <w:tc>
          <w:tcPr>
            <w:tcW w:w="1613" w:type="dxa"/>
            <w:shd w:val="clear" w:color="auto" w:fill="F2F2F2"/>
          </w:tcPr>
          <w:p w14:paraId="740AFD35"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5,547,850.00</w:t>
            </w:r>
          </w:p>
        </w:tc>
        <w:tc>
          <w:tcPr>
            <w:tcW w:w="1613" w:type="dxa"/>
            <w:shd w:val="clear" w:color="auto" w:fill="F2F2F2"/>
          </w:tcPr>
          <w:p w14:paraId="64A0BF7B"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673,995.00</w:t>
            </w:r>
          </w:p>
        </w:tc>
        <w:tc>
          <w:tcPr>
            <w:tcW w:w="1613" w:type="dxa"/>
            <w:shd w:val="clear" w:color="auto" w:fill="F2F2F2"/>
          </w:tcPr>
          <w:p w14:paraId="05DEBAD0"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2,109,100.00</w:t>
            </w:r>
          </w:p>
        </w:tc>
        <w:tc>
          <w:tcPr>
            <w:tcW w:w="1616" w:type="dxa"/>
            <w:shd w:val="clear" w:color="auto" w:fill="F2F2F2"/>
          </w:tcPr>
          <w:p w14:paraId="4CB16AF8" w14:textId="77777777" w:rsidR="002466C0" w:rsidRPr="00B06AB2" w:rsidRDefault="002466C0" w:rsidP="009B7608">
            <w:pPr>
              <w:widowControl w:val="0"/>
              <w:spacing w:after="0" w:line="240" w:lineRule="auto"/>
              <w:jc w:val="center"/>
              <w:rPr>
                <w:rFonts w:ascii="Times New Roman" w:hAnsi="Times New Roman" w:cs="Times New Roman"/>
                <w:sz w:val="20"/>
                <w:szCs w:val="20"/>
              </w:rPr>
            </w:pPr>
            <w:r w:rsidRPr="00B06AB2">
              <w:rPr>
                <w:rFonts w:ascii="Times New Roman" w:hAnsi="Times New Roman" w:cs="Times New Roman"/>
                <w:sz w:val="20"/>
                <w:szCs w:val="20"/>
              </w:rPr>
              <w:t>110,040.00</w:t>
            </w:r>
          </w:p>
        </w:tc>
        <w:tc>
          <w:tcPr>
            <w:tcW w:w="1290" w:type="dxa"/>
            <w:shd w:val="clear" w:color="auto" w:fill="EFEFEF"/>
            <w:tcMar>
              <w:top w:w="0" w:type="dxa"/>
              <w:left w:w="40" w:type="dxa"/>
              <w:bottom w:w="0" w:type="dxa"/>
              <w:right w:w="40" w:type="dxa"/>
            </w:tcMar>
          </w:tcPr>
          <w:p w14:paraId="4D6188C8" w14:textId="77777777" w:rsidR="002466C0" w:rsidRPr="00B06AB2" w:rsidRDefault="002466C0" w:rsidP="009B7608">
            <w:pPr>
              <w:jc w:val="center"/>
              <w:rPr>
                <w:rFonts w:ascii="Times New Roman" w:hAnsi="Times New Roman" w:cs="Times New Roman"/>
                <w:color w:val="000000"/>
                <w:sz w:val="20"/>
                <w:szCs w:val="20"/>
                <w:lang w:val="en-GM"/>
              </w:rPr>
            </w:pPr>
            <w:r w:rsidRPr="00B06AB2">
              <w:rPr>
                <w:rFonts w:ascii="Times New Roman" w:hAnsi="Times New Roman" w:cs="Times New Roman"/>
                <w:sz w:val="20"/>
                <w:szCs w:val="20"/>
              </w:rPr>
              <w:t>10,438,532.66</w:t>
            </w:r>
          </w:p>
        </w:tc>
      </w:tr>
    </w:tbl>
    <w:p w14:paraId="467C6D01" w14:textId="77777777" w:rsidR="002466C0" w:rsidRPr="001C64D6" w:rsidRDefault="002466C0" w:rsidP="002466C0">
      <w:pPr>
        <w:keepNext/>
        <w:keepLines/>
        <w:spacing w:before="160" w:after="80" w:line="276" w:lineRule="auto"/>
        <w:outlineLvl w:val="1"/>
        <w:rPr>
          <w:rFonts w:ascii="Times New Roman" w:eastAsiaTheme="majorEastAsia" w:hAnsi="Times New Roman" w:cs="Times New Roman"/>
          <w:b/>
          <w:bCs/>
        </w:rPr>
      </w:pPr>
    </w:p>
    <w:p w14:paraId="01CBC688" w14:textId="77777777" w:rsidR="002466C0" w:rsidRPr="002466C0" w:rsidRDefault="002466C0" w:rsidP="002466C0">
      <w:pPr>
        <w:spacing w:line="276" w:lineRule="auto"/>
        <w:rPr>
          <w:rFonts w:ascii="Times New Roman" w:eastAsiaTheme="majorEastAsia" w:hAnsi="Times New Roman" w:cs="Times New Roman"/>
          <w:bCs/>
        </w:rPr>
      </w:pPr>
    </w:p>
    <w:sectPr w:rsidR="002466C0" w:rsidRPr="002466C0" w:rsidSect="002466C0">
      <w:pgSz w:w="16838" w:h="11906" w:orient="landscape"/>
      <w:pgMar w:top="1440" w:right="1440" w:bottom="1440" w:left="1440"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0E1F5" w14:textId="77777777" w:rsidR="00E5622F" w:rsidRPr="00161A86" w:rsidRDefault="00E5622F" w:rsidP="002F3A93">
      <w:pPr>
        <w:spacing w:after="0" w:line="240" w:lineRule="auto"/>
      </w:pPr>
      <w:r w:rsidRPr="00161A86">
        <w:separator/>
      </w:r>
    </w:p>
  </w:endnote>
  <w:endnote w:type="continuationSeparator" w:id="0">
    <w:p w14:paraId="1F1F59E2" w14:textId="77777777" w:rsidR="00E5622F" w:rsidRPr="00161A86" w:rsidRDefault="00E5622F" w:rsidP="002F3A93">
      <w:pPr>
        <w:spacing w:after="0" w:line="240" w:lineRule="auto"/>
      </w:pPr>
      <w:r w:rsidRPr="00161A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260747"/>
      <w:docPartObj>
        <w:docPartGallery w:val="Page Numbers (Bottom of Page)"/>
        <w:docPartUnique/>
      </w:docPartObj>
    </w:sdtPr>
    <w:sdtEndPr>
      <w:rPr>
        <w:noProof/>
      </w:rPr>
    </w:sdtEndPr>
    <w:sdtContent>
      <w:p w14:paraId="5884209F" w14:textId="609ED040" w:rsidR="008F7C67" w:rsidRDefault="008F7C6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1CA2126" w14:textId="77777777" w:rsidR="008F7C67" w:rsidRDefault="008F7C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F882E" w14:textId="77777777" w:rsidR="00E5622F" w:rsidRPr="00161A86" w:rsidRDefault="00E5622F" w:rsidP="002F3A93">
      <w:pPr>
        <w:spacing w:after="0" w:line="240" w:lineRule="auto"/>
      </w:pPr>
      <w:r w:rsidRPr="00161A86">
        <w:separator/>
      </w:r>
    </w:p>
  </w:footnote>
  <w:footnote w:type="continuationSeparator" w:id="0">
    <w:p w14:paraId="0C1F6E04" w14:textId="77777777" w:rsidR="00E5622F" w:rsidRPr="00161A86" w:rsidRDefault="00E5622F" w:rsidP="002F3A93">
      <w:pPr>
        <w:spacing w:after="0" w:line="240" w:lineRule="auto"/>
      </w:pPr>
      <w:r w:rsidRPr="00161A86">
        <w:continuationSeparator/>
      </w:r>
    </w:p>
  </w:footnote>
  <w:footnote w:id="1">
    <w:p w14:paraId="76BFF817" w14:textId="4181B7BB" w:rsidR="0000334E" w:rsidRPr="00161A86" w:rsidRDefault="0000334E">
      <w:pPr>
        <w:pStyle w:val="FootnoteText"/>
      </w:pPr>
      <w:r w:rsidRPr="00161A86">
        <w:rPr>
          <w:rStyle w:val="FootnoteReference"/>
        </w:rPr>
        <w:footnoteRef/>
      </w:r>
      <w:r w:rsidRPr="00161A86">
        <w:t xml:space="preserve"> </w:t>
      </w:r>
      <w:r w:rsidRPr="00161A86">
        <w:rPr>
          <w:rFonts w:ascii="Times New Roman" w:hAnsi="Times New Roman" w:cs="Times New Roman"/>
        </w:rPr>
        <w:t>DIM is a project implementation approach where UNDP itself directly manages and implements the project, rather than delegating implementation to a national institution.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BFC33" w14:textId="181BE365" w:rsidR="002F3A93" w:rsidRPr="00161A86" w:rsidRDefault="00743507" w:rsidP="008F27C8">
    <w:pPr>
      <w:rPr>
        <w:b/>
        <w:bCs/>
        <w:sz w:val="32"/>
        <w:szCs w:val="32"/>
      </w:rPr>
    </w:pPr>
    <w:r w:rsidRPr="00161A86">
      <w:rPr>
        <w:b/>
        <w:bCs/>
        <w:sz w:val="20"/>
        <w:szCs w:val="20"/>
      </w:rPr>
      <w:t xml:space="preserve"> </w:t>
    </w:r>
    <w:r w:rsidR="00A05FDC" w:rsidRPr="00161A86">
      <w:rPr>
        <w:b/>
        <w:bCs/>
        <w:sz w:val="20"/>
        <w:szCs w:val="20"/>
      </w:rPr>
      <w:t xml:space="preserve">  </w:t>
    </w:r>
    <w:r w:rsidR="00A05FDC" w:rsidRPr="00161A86">
      <w:rPr>
        <w:color w:val="000000"/>
        <w:sz w:val="16"/>
        <w:szCs w:val="16"/>
      </w:rPr>
      <w:t xml:space="preserve">                                                                      </w:t>
    </w:r>
    <w:r w:rsidRPr="00161A86">
      <w:rPr>
        <w:color w:val="000000"/>
        <w:sz w:val="16"/>
        <w:szCs w:val="16"/>
      </w:rPr>
      <w:t xml:space="preserve">       </w:t>
    </w:r>
    <w:r w:rsidR="00A05FDC" w:rsidRPr="00161A86">
      <w:rPr>
        <w:color w:val="000000"/>
        <w:sz w:val="16"/>
        <w:szCs w:val="16"/>
      </w:rPr>
      <w:t xml:space="preserve">  </w:t>
    </w:r>
    <w:r w:rsidR="00C60514" w:rsidRPr="00161A86">
      <w:rPr>
        <w:color w:val="000000"/>
      </w:rPr>
      <w:t xml:space="preserve">                                                             </w:t>
    </w:r>
    <w:r w:rsidRPr="00161A86">
      <w:rPr>
        <w:color w:val="000000"/>
      </w:rPr>
      <w:t xml:space="preserve"> </w:t>
    </w:r>
    <w:r w:rsidR="00A05FDC" w:rsidRPr="00161A86">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A6352"/>
    <w:multiLevelType w:val="hybridMultilevel"/>
    <w:tmpl w:val="9F5C1268"/>
    <w:lvl w:ilvl="0" w:tplc="20000001">
      <w:start w:val="1"/>
      <w:numFmt w:val="bullet"/>
      <w:lvlText w:val=""/>
      <w:lvlJc w:val="left"/>
      <w:pPr>
        <w:ind w:left="643" w:hanging="360"/>
      </w:pPr>
      <w:rPr>
        <w:rFonts w:ascii="Symbol" w:hAnsi="Symbol" w:hint="default"/>
      </w:rPr>
    </w:lvl>
    <w:lvl w:ilvl="1" w:tplc="20000003" w:tentative="1">
      <w:start w:val="1"/>
      <w:numFmt w:val="bullet"/>
      <w:lvlText w:val="o"/>
      <w:lvlJc w:val="left"/>
      <w:pPr>
        <w:ind w:left="1363" w:hanging="360"/>
      </w:pPr>
      <w:rPr>
        <w:rFonts w:ascii="Courier New" w:hAnsi="Courier New" w:cs="Courier New" w:hint="default"/>
      </w:rPr>
    </w:lvl>
    <w:lvl w:ilvl="2" w:tplc="20000005" w:tentative="1">
      <w:start w:val="1"/>
      <w:numFmt w:val="bullet"/>
      <w:lvlText w:val=""/>
      <w:lvlJc w:val="left"/>
      <w:pPr>
        <w:ind w:left="2083" w:hanging="360"/>
      </w:pPr>
      <w:rPr>
        <w:rFonts w:ascii="Wingdings" w:hAnsi="Wingdings" w:hint="default"/>
      </w:rPr>
    </w:lvl>
    <w:lvl w:ilvl="3" w:tplc="20000001" w:tentative="1">
      <w:start w:val="1"/>
      <w:numFmt w:val="bullet"/>
      <w:lvlText w:val=""/>
      <w:lvlJc w:val="left"/>
      <w:pPr>
        <w:ind w:left="2803" w:hanging="360"/>
      </w:pPr>
      <w:rPr>
        <w:rFonts w:ascii="Symbol" w:hAnsi="Symbol" w:hint="default"/>
      </w:rPr>
    </w:lvl>
    <w:lvl w:ilvl="4" w:tplc="20000003" w:tentative="1">
      <w:start w:val="1"/>
      <w:numFmt w:val="bullet"/>
      <w:lvlText w:val="o"/>
      <w:lvlJc w:val="left"/>
      <w:pPr>
        <w:ind w:left="3523" w:hanging="360"/>
      </w:pPr>
      <w:rPr>
        <w:rFonts w:ascii="Courier New" w:hAnsi="Courier New" w:cs="Courier New" w:hint="default"/>
      </w:rPr>
    </w:lvl>
    <w:lvl w:ilvl="5" w:tplc="20000005" w:tentative="1">
      <w:start w:val="1"/>
      <w:numFmt w:val="bullet"/>
      <w:lvlText w:val=""/>
      <w:lvlJc w:val="left"/>
      <w:pPr>
        <w:ind w:left="4243" w:hanging="360"/>
      </w:pPr>
      <w:rPr>
        <w:rFonts w:ascii="Wingdings" w:hAnsi="Wingdings" w:hint="default"/>
      </w:rPr>
    </w:lvl>
    <w:lvl w:ilvl="6" w:tplc="20000001" w:tentative="1">
      <w:start w:val="1"/>
      <w:numFmt w:val="bullet"/>
      <w:lvlText w:val=""/>
      <w:lvlJc w:val="left"/>
      <w:pPr>
        <w:ind w:left="4963" w:hanging="360"/>
      </w:pPr>
      <w:rPr>
        <w:rFonts w:ascii="Symbol" w:hAnsi="Symbol" w:hint="default"/>
      </w:rPr>
    </w:lvl>
    <w:lvl w:ilvl="7" w:tplc="20000003" w:tentative="1">
      <w:start w:val="1"/>
      <w:numFmt w:val="bullet"/>
      <w:lvlText w:val="o"/>
      <w:lvlJc w:val="left"/>
      <w:pPr>
        <w:ind w:left="5683" w:hanging="360"/>
      </w:pPr>
      <w:rPr>
        <w:rFonts w:ascii="Courier New" w:hAnsi="Courier New" w:cs="Courier New" w:hint="default"/>
      </w:rPr>
    </w:lvl>
    <w:lvl w:ilvl="8" w:tplc="20000005" w:tentative="1">
      <w:start w:val="1"/>
      <w:numFmt w:val="bullet"/>
      <w:lvlText w:val=""/>
      <w:lvlJc w:val="left"/>
      <w:pPr>
        <w:ind w:left="6403" w:hanging="360"/>
      </w:pPr>
      <w:rPr>
        <w:rFonts w:ascii="Wingdings" w:hAnsi="Wingdings" w:hint="default"/>
      </w:rPr>
    </w:lvl>
  </w:abstractNum>
  <w:abstractNum w:abstractNumId="1" w15:restartNumberingAfterBreak="0">
    <w:nsid w:val="03A63477"/>
    <w:multiLevelType w:val="multilevel"/>
    <w:tmpl w:val="C0FAB8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Times New Roman" w:hAnsi="Times New Roman" w:cs="Times New Roman" w:hint="default"/>
        <w:sz w:val="24"/>
        <w:szCs w:val="24"/>
      </w:rPr>
    </w:lvl>
    <w:lvl w:ilvl="2">
      <w:start w:val="1"/>
      <w:numFmt w:val="bullet"/>
      <w:lvlText w:val=""/>
      <w:lvlJc w:val="left"/>
      <w:pPr>
        <w:tabs>
          <w:tab w:val="num" w:pos="501"/>
        </w:tabs>
        <w:ind w:left="501"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502365"/>
    <w:multiLevelType w:val="multilevel"/>
    <w:tmpl w:val="177064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C023CC"/>
    <w:multiLevelType w:val="hybridMultilevel"/>
    <w:tmpl w:val="9ABC9BA4"/>
    <w:lvl w:ilvl="0" w:tplc="FFFFFFFF">
      <w:start w:val="1"/>
      <w:numFmt w:val="upperRoman"/>
      <w:lvlText w:val="%1."/>
      <w:lvlJc w:val="left"/>
      <w:pPr>
        <w:ind w:left="1350" w:hanging="720"/>
      </w:pPr>
      <w:rPr>
        <w:rFonts w:asciiTheme="minorHAnsi" w:hAnsiTheme="minorHAnsi" w:cstheme="majorBidi" w:hint="default"/>
        <w:b/>
        <w:bCs/>
        <w:color w:val="auto"/>
        <w:sz w:val="24"/>
      </w:rPr>
    </w:lvl>
    <w:lvl w:ilvl="1" w:tplc="FFFFFFFF">
      <w:start w:val="1"/>
      <w:numFmt w:val="lowerLetter"/>
      <w:lvlText w:val="%2."/>
      <w:lvlJc w:val="left"/>
      <w:pPr>
        <w:ind w:left="36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300380"/>
    <w:multiLevelType w:val="multilevel"/>
    <w:tmpl w:val="D06EB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4568A1"/>
    <w:multiLevelType w:val="multilevel"/>
    <w:tmpl w:val="EE8E56DC"/>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296374"/>
    <w:multiLevelType w:val="hybridMultilevel"/>
    <w:tmpl w:val="FFFFFFFF"/>
    <w:lvl w:ilvl="0" w:tplc="AD123814">
      <w:start w:val="1"/>
      <w:numFmt w:val="bullet"/>
      <w:lvlText w:val=""/>
      <w:lvlJc w:val="left"/>
      <w:pPr>
        <w:ind w:left="720" w:hanging="360"/>
      </w:pPr>
      <w:rPr>
        <w:rFonts w:ascii="Symbol" w:hAnsi="Symbol" w:hint="default"/>
      </w:rPr>
    </w:lvl>
    <w:lvl w:ilvl="1" w:tplc="9E64E65C">
      <w:start w:val="1"/>
      <w:numFmt w:val="bullet"/>
      <w:lvlText w:val="o"/>
      <w:lvlJc w:val="left"/>
      <w:pPr>
        <w:ind w:left="1440" w:hanging="360"/>
      </w:pPr>
      <w:rPr>
        <w:rFonts w:ascii="Courier New" w:hAnsi="Courier New" w:hint="default"/>
      </w:rPr>
    </w:lvl>
    <w:lvl w:ilvl="2" w:tplc="D3CA63FC">
      <w:start w:val="1"/>
      <w:numFmt w:val="bullet"/>
      <w:lvlText w:val=""/>
      <w:lvlJc w:val="left"/>
      <w:pPr>
        <w:ind w:left="2160" w:hanging="360"/>
      </w:pPr>
      <w:rPr>
        <w:rFonts w:ascii="Wingdings" w:hAnsi="Wingdings" w:hint="default"/>
      </w:rPr>
    </w:lvl>
    <w:lvl w:ilvl="3" w:tplc="53706A82">
      <w:start w:val="1"/>
      <w:numFmt w:val="bullet"/>
      <w:lvlText w:val=""/>
      <w:lvlJc w:val="left"/>
      <w:pPr>
        <w:ind w:left="2880" w:hanging="360"/>
      </w:pPr>
      <w:rPr>
        <w:rFonts w:ascii="Symbol" w:hAnsi="Symbol" w:hint="default"/>
      </w:rPr>
    </w:lvl>
    <w:lvl w:ilvl="4" w:tplc="6B6C6A66">
      <w:start w:val="1"/>
      <w:numFmt w:val="bullet"/>
      <w:lvlText w:val="o"/>
      <w:lvlJc w:val="left"/>
      <w:pPr>
        <w:ind w:left="3600" w:hanging="360"/>
      </w:pPr>
      <w:rPr>
        <w:rFonts w:ascii="Courier New" w:hAnsi="Courier New" w:hint="default"/>
      </w:rPr>
    </w:lvl>
    <w:lvl w:ilvl="5" w:tplc="398E82D8">
      <w:start w:val="1"/>
      <w:numFmt w:val="bullet"/>
      <w:lvlText w:val=""/>
      <w:lvlJc w:val="left"/>
      <w:pPr>
        <w:ind w:left="4320" w:hanging="360"/>
      </w:pPr>
      <w:rPr>
        <w:rFonts w:ascii="Wingdings" w:hAnsi="Wingdings" w:hint="default"/>
      </w:rPr>
    </w:lvl>
    <w:lvl w:ilvl="6" w:tplc="2C82C366">
      <w:start w:val="1"/>
      <w:numFmt w:val="bullet"/>
      <w:lvlText w:val=""/>
      <w:lvlJc w:val="left"/>
      <w:pPr>
        <w:ind w:left="5040" w:hanging="360"/>
      </w:pPr>
      <w:rPr>
        <w:rFonts w:ascii="Symbol" w:hAnsi="Symbol" w:hint="default"/>
      </w:rPr>
    </w:lvl>
    <w:lvl w:ilvl="7" w:tplc="992CCFE6">
      <w:start w:val="1"/>
      <w:numFmt w:val="bullet"/>
      <w:lvlText w:val="o"/>
      <w:lvlJc w:val="left"/>
      <w:pPr>
        <w:ind w:left="5760" w:hanging="360"/>
      </w:pPr>
      <w:rPr>
        <w:rFonts w:ascii="Courier New" w:hAnsi="Courier New" w:hint="default"/>
      </w:rPr>
    </w:lvl>
    <w:lvl w:ilvl="8" w:tplc="5010CDF6">
      <w:start w:val="1"/>
      <w:numFmt w:val="bullet"/>
      <w:lvlText w:val=""/>
      <w:lvlJc w:val="left"/>
      <w:pPr>
        <w:ind w:left="6480" w:hanging="360"/>
      </w:pPr>
      <w:rPr>
        <w:rFonts w:ascii="Wingdings" w:hAnsi="Wingdings" w:hint="default"/>
      </w:rPr>
    </w:lvl>
  </w:abstractNum>
  <w:abstractNum w:abstractNumId="7" w15:restartNumberingAfterBreak="0">
    <w:nsid w:val="20E237A3"/>
    <w:multiLevelType w:val="hybridMultilevel"/>
    <w:tmpl w:val="743EC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E65DD4"/>
    <w:multiLevelType w:val="hybridMultilevel"/>
    <w:tmpl w:val="B7BC5562"/>
    <w:lvl w:ilvl="0" w:tplc="078011AC">
      <w:start w:val="1"/>
      <w:numFmt w:val="decimal"/>
      <w:lvlText w:val="%1)"/>
      <w:lvlJc w:val="left"/>
      <w:pPr>
        <w:ind w:left="1020" w:hanging="360"/>
      </w:pPr>
    </w:lvl>
    <w:lvl w:ilvl="1" w:tplc="5E9C1B18">
      <w:start w:val="1"/>
      <w:numFmt w:val="decimal"/>
      <w:lvlText w:val="%2)"/>
      <w:lvlJc w:val="left"/>
      <w:pPr>
        <w:ind w:left="1020" w:hanging="360"/>
      </w:pPr>
    </w:lvl>
    <w:lvl w:ilvl="2" w:tplc="AA2844CA">
      <w:start w:val="1"/>
      <w:numFmt w:val="decimal"/>
      <w:lvlText w:val="%3)"/>
      <w:lvlJc w:val="left"/>
      <w:pPr>
        <w:ind w:left="1020" w:hanging="360"/>
      </w:pPr>
    </w:lvl>
    <w:lvl w:ilvl="3" w:tplc="8FFE82FE">
      <w:start w:val="1"/>
      <w:numFmt w:val="decimal"/>
      <w:lvlText w:val="%4)"/>
      <w:lvlJc w:val="left"/>
      <w:pPr>
        <w:ind w:left="1020" w:hanging="360"/>
      </w:pPr>
    </w:lvl>
    <w:lvl w:ilvl="4" w:tplc="DF3CADCE">
      <w:start w:val="1"/>
      <w:numFmt w:val="decimal"/>
      <w:lvlText w:val="%5)"/>
      <w:lvlJc w:val="left"/>
      <w:pPr>
        <w:ind w:left="1020" w:hanging="360"/>
      </w:pPr>
    </w:lvl>
    <w:lvl w:ilvl="5" w:tplc="46604828">
      <w:start w:val="1"/>
      <w:numFmt w:val="decimal"/>
      <w:lvlText w:val="%6)"/>
      <w:lvlJc w:val="left"/>
      <w:pPr>
        <w:ind w:left="1020" w:hanging="360"/>
      </w:pPr>
    </w:lvl>
    <w:lvl w:ilvl="6" w:tplc="A01CC11C">
      <w:start w:val="1"/>
      <w:numFmt w:val="decimal"/>
      <w:lvlText w:val="%7)"/>
      <w:lvlJc w:val="left"/>
      <w:pPr>
        <w:ind w:left="1020" w:hanging="360"/>
      </w:pPr>
    </w:lvl>
    <w:lvl w:ilvl="7" w:tplc="04D495AA">
      <w:start w:val="1"/>
      <w:numFmt w:val="decimal"/>
      <w:lvlText w:val="%8)"/>
      <w:lvlJc w:val="left"/>
      <w:pPr>
        <w:ind w:left="1020" w:hanging="360"/>
      </w:pPr>
    </w:lvl>
    <w:lvl w:ilvl="8" w:tplc="1772FA0E">
      <w:start w:val="1"/>
      <w:numFmt w:val="decimal"/>
      <w:lvlText w:val="%9)"/>
      <w:lvlJc w:val="left"/>
      <w:pPr>
        <w:ind w:left="1020" w:hanging="360"/>
      </w:pPr>
    </w:lvl>
  </w:abstractNum>
  <w:abstractNum w:abstractNumId="9" w15:restartNumberingAfterBreak="0">
    <w:nsid w:val="21200643"/>
    <w:multiLevelType w:val="hybridMultilevel"/>
    <w:tmpl w:val="B4CA61D2"/>
    <w:lvl w:ilvl="0" w:tplc="20000003">
      <w:start w:val="1"/>
      <w:numFmt w:val="bullet"/>
      <w:lvlText w:val="o"/>
      <w:lvlJc w:val="left"/>
      <w:pPr>
        <w:ind w:left="360" w:hanging="360"/>
      </w:pPr>
      <w:rPr>
        <w:rFonts w:ascii="Courier New" w:hAnsi="Courier New" w:cs="Courier New" w:hint="default"/>
      </w:rPr>
    </w:lvl>
    <w:lvl w:ilvl="1" w:tplc="20000003">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0" w15:restartNumberingAfterBreak="0">
    <w:nsid w:val="223C0B64"/>
    <w:multiLevelType w:val="hybridMultilevel"/>
    <w:tmpl w:val="5AE46AE0"/>
    <w:lvl w:ilvl="0" w:tplc="536E08DC">
      <w:start w:val="1"/>
      <w:numFmt w:val="bullet"/>
      <w:lvlText w:val="▪"/>
      <w:lvlJc w:val="left"/>
      <w:pPr>
        <w:ind w:left="630" w:hanging="3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1" w15:restartNumberingAfterBreak="0">
    <w:nsid w:val="238F5B55"/>
    <w:multiLevelType w:val="hybridMultilevel"/>
    <w:tmpl w:val="0E6E03E0"/>
    <w:lvl w:ilvl="0" w:tplc="90745FEA">
      <w:start w:val="1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3F9423E"/>
    <w:multiLevelType w:val="hybridMultilevel"/>
    <w:tmpl w:val="20AE2F32"/>
    <w:lvl w:ilvl="0" w:tplc="FD462262">
      <w:start w:val="1"/>
      <w:numFmt w:val="upperRoman"/>
      <w:lvlText w:val="%1."/>
      <w:lvlJc w:val="left"/>
      <w:pPr>
        <w:ind w:left="1350" w:hanging="720"/>
      </w:pPr>
      <w:rPr>
        <w:rFonts w:ascii="Times New Roman" w:hAnsi="Times New Roman" w:cs="Times New Roman" w:hint="default"/>
        <w:b/>
        <w:bCs/>
        <w:color w:val="auto"/>
        <w:sz w:val="24"/>
      </w:rPr>
    </w:lvl>
    <w:lvl w:ilvl="1" w:tplc="20000019">
      <w:start w:val="1"/>
      <w:numFmt w:val="lowerLetter"/>
      <w:lvlText w:val="%2."/>
      <w:lvlJc w:val="left"/>
      <w:pPr>
        <w:ind w:left="360" w:hanging="360"/>
      </w:pPr>
    </w:lvl>
    <w:lvl w:ilvl="2" w:tplc="2000001B">
      <w:start w:val="1"/>
      <w:numFmt w:val="lowerRoman"/>
      <w:lvlText w:val="%3."/>
      <w:lvlJc w:val="right"/>
      <w:pPr>
        <w:ind w:left="747"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9E0209C"/>
    <w:multiLevelType w:val="hybridMultilevel"/>
    <w:tmpl w:val="33467544"/>
    <w:lvl w:ilvl="0" w:tplc="0F046E82">
      <w:start w:val="1"/>
      <w:numFmt w:val="lowerRoman"/>
      <w:lvlText w:val="%1."/>
      <w:lvlJc w:val="left"/>
      <w:pPr>
        <w:ind w:left="720" w:hanging="360"/>
      </w:pPr>
      <w:rPr>
        <w:rFonts w:ascii="Times New Roman" w:eastAsia="Calibri" w:hAnsi="Times New Roman" w:cs="Times New Roman"/>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2A9B27A5"/>
    <w:multiLevelType w:val="hybridMultilevel"/>
    <w:tmpl w:val="303CDBB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2B80762E"/>
    <w:multiLevelType w:val="multilevel"/>
    <w:tmpl w:val="045E0B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7F45CE"/>
    <w:multiLevelType w:val="multilevel"/>
    <w:tmpl w:val="7FAA2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D438D3"/>
    <w:multiLevelType w:val="multilevel"/>
    <w:tmpl w:val="80BACD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1494"/>
        </w:tabs>
        <w:ind w:left="1494"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EF4C00"/>
    <w:multiLevelType w:val="hybridMultilevel"/>
    <w:tmpl w:val="A4108D46"/>
    <w:lvl w:ilvl="0" w:tplc="FFFFFFFF">
      <w:start w:val="1"/>
      <w:numFmt w:val="upperRoman"/>
      <w:lvlText w:val="%1."/>
      <w:lvlJc w:val="left"/>
      <w:pPr>
        <w:ind w:left="90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F6F6C99"/>
    <w:multiLevelType w:val="multilevel"/>
    <w:tmpl w:val="10D65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7B3C57"/>
    <w:multiLevelType w:val="hybridMultilevel"/>
    <w:tmpl w:val="14A0B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E02B1D"/>
    <w:multiLevelType w:val="multilevel"/>
    <w:tmpl w:val="82A8FB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1C7134"/>
    <w:multiLevelType w:val="hybridMultilevel"/>
    <w:tmpl w:val="3D124A9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34D03D69"/>
    <w:multiLevelType w:val="hybridMultilevel"/>
    <w:tmpl w:val="9ABC9BA4"/>
    <w:lvl w:ilvl="0" w:tplc="FFFFFFFF">
      <w:start w:val="1"/>
      <w:numFmt w:val="upperRoman"/>
      <w:lvlText w:val="%1."/>
      <w:lvlJc w:val="left"/>
      <w:pPr>
        <w:ind w:left="1080" w:hanging="720"/>
      </w:pPr>
      <w:rPr>
        <w:rFonts w:asciiTheme="minorHAnsi" w:hAnsiTheme="minorHAnsi" w:cstheme="majorBidi" w:hint="default"/>
        <w:b/>
        <w:bCs/>
        <w:color w:val="auto"/>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53979F4"/>
    <w:multiLevelType w:val="hybridMultilevel"/>
    <w:tmpl w:val="162C14EA"/>
    <w:lvl w:ilvl="0" w:tplc="20000001">
      <w:start w:val="1"/>
      <w:numFmt w:val="bullet"/>
      <w:lvlText w:val=""/>
      <w:lvlJc w:val="left"/>
      <w:pPr>
        <w:ind w:left="1080" w:hanging="360"/>
      </w:pPr>
      <w:rPr>
        <w:rFonts w:ascii="Symbol" w:hAnsi="Symbol" w:hint="default"/>
      </w:rPr>
    </w:lvl>
    <w:lvl w:ilvl="1" w:tplc="64BCD928">
      <w:start w:val="1"/>
      <w:numFmt w:val="bullet"/>
      <w:lvlText w:val="-"/>
      <w:lvlJc w:val="left"/>
      <w:pPr>
        <w:ind w:left="1800" w:hanging="360"/>
      </w:pPr>
      <w:rPr>
        <w:rFonts w:ascii="Times New Roman" w:eastAsia="Times New Roman" w:hAnsi="Times New Roman" w:cs="Times New Roman"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5" w15:restartNumberingAfterBreak="0">
    <w:nsid w:val="38711378"/>
    <w:multiLevelType w:val="hybridMultilevel"/>
    <w:tmpl w:val="5198BA4C"/>
    <w:lvl w:ilvl="0" w:tplc="20000001">
      <w:start w:val="1"/>
      <w:numFmt w:val="bullet"/>
      <w:lvlText w:val=""/>
      <w:lvlJc w:val="left"/>
      <w:pPr>
        <w:ind w:left="360" w:hanging="360"/>
      </w:pPr>
      <w:rPr>
        <w:rFonts w:ascii="Symbol" w:hAnsi="Symbol" w:hint="default"/>
      </w:rPr>
    </w:lvl>
    <w:lvl w:ilvl="1" w:tplc="20000003">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6" w15:restartNumberingAfterBreak="0">
    <w:nsid w:val="3B56107A"/>
    <w:multiLevelType w:val="hybridMultilevel"/>
    <w:tmpl w:val="99CA83E6"/>
    <w:lvl w:ilvl="0" w:tplc="B07AE5FA">
      <w:start w:val="1"/>
      <w:numFmt w:val="lowerRoman"/>
      <w:lvlText w:val="%1."/>
      <w:lvlJc w:val="left"/>
      <w:pPr>
        <w:ind w:left="1080" w:hanging="720"/>
      </w:pPr>
      <w:rPr>
        <w:rFonts w:ascii="Times New Roman" w:eastAsiaTheme="minorHAnsi" w:hAnsi="Times New Roman" w:cs="Times New Roman"/>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3C5C6558"/>
    <w:multiLevelType w:val="hybridMultilevel"/>
    <w:tmpl w:val="9ABC9BA4"/>
    <w:lvl w:ilvl="0" w:tplc="FFFFFFFF">
      <w:start w:val="1"/>
      <w:numFmt w:val="upperRoman"/>
      <w:lvlText w:val="%1."/>
      <w:lvlJc w:val="left"/>
      <w:pPr>
        <w:ind w:left="1080" w:hanging="720"/>
      </w:pPr>
      <w:rPr>
        <w:rFonts w:asciiTheme="minorHAnsi" w:hAnsiTheme="minorHAnsi" w:cstheme="majorBidi" w:hint="default"/>
        <w:b/>
        <w:bCs/>
        <w:color w:val="auto"/>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E50380A"/>
    <w:multiLevelType w:val="multilevel"/>
    <w:tmpl w:val="EE8E56DC"/>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E975CC3"/>
    <w:multiLevelType w:val="multilevel"/>
    <w:tmpl w:val="DCCCF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F845C97"/>
    <w:multiLevelType w:val="multilevel"/>
    <w:tmpl w:val="BA886D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FCF1DC4"/>
    <w:multiLevelType w:val="hybridMultilevel"/>
    <w:tmpl w:val="63B6A01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410F0CC9"/>
    <w:multiLevelType w:val="hybridMultilevel"/>
    <w:tmpl w:val="9ABC9BA4"/>
    <w:lvl w:ilvl="0" w:tplc="FFFFFFFF">
      <w:start w:val="1"/>
      <w:numFmt w:val="upperRoman"/>
      <w:lvlText w:val="%1."/>
      <w:lvlJc w:val="left"/>
      <w:pPr>
        <w:ind w:left="1350" w:hanging="720"/>
      </w:pPr>
      <w:rPr>
        <w:rFonts w:asciiTheme="minorHAnsi" w:hAnsiTheme="minorHAnsi" w:cstheme="majorBidi" w:hint="default"/>
        <w:b/>
        <w:bCs/>
        <w:color w:val="auto"/>
        <w:sz w:val="24"/>
      </w:rPr>
    </w:lvl>
    <w:lvl w:ilvl="1" w:tplc="FFFFFFFF">
      <w:start w:val="1"/>
      <w:numFmt w:val="lowerLetter"/>
      <w:lvlText w:val="%2."/>
      <w:lvlJc w:val="left"/>
      <w:pPr>
        <w:ind w:left="36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2B3043B"/>
    <w:multiLevelType w:val="multilevel"/>
    <w:tmpl w:val="1A28EDFC"/>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ind w:left="1440" w:hanging="360"/>
      </w:pPr>
      <w:rPr>
        <w:rFonts w:ascii="Times New Roman" w:eastAsiaTheme="minorHAnsi" w:hAnsi="Times New Roman" w:cs="Times New Roman" w:hint="default"/>
      </w:rPr>
    </w:lvl>
    <w:lvl w:ilvl="2">
      <w:start w:val="1"/>
      <w:numFmt w:val="decimal"/>
      <w:lvlText w:val="%3."/>
      <w:lvlJc w:val="left"/>
      <w:pPr>
        <w:ind w:left="3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36D7609"/>
    <w:multiLevelType w:val="multilevel"/>
    <w:tmpl w:val="6B8A0414"/>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ind w:left="1440" w:hanging="360"/>
      </w:pPr>
      <w:rPr>
        <w:rFonts w:ascii="Times New Roman" w:eastAsiaTheme="minorHAnsi" w:hAnsi="Times New Roman" w:cs="Times New Roman" w:hint="default"/>
      </w:rPr>
    </w:lvl>
    <w:lvl w:ilvl="2">
      <w:start w:val="1"/>
      <w:numFmt w:val="decimal"/>
      <w:lvlText w:val="%3."/>
      <w:lvlJc w:val="left"/>
      <w:pPr>
        <w:ind w:left="3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5911BA0"/>
    <w:multiLevelType w:val="multilevel"/>
    <w:tmpl w:val="98AEF516"/>
    <w:lvl w:ilvl="0">
      <w:start w:val="1"/>
      <w:numFmt w:val="lowerRoman"/>
      <w:lvlText w:val="%1."/>
      <w:lvlJc w:val="left"/>
      <w:pPr>
        <w:tabs>
          <w:tab w:val="num" w:pos="720"/>
        </w:tabs>
        <w:ind w:left="720" w:hanging="360"/>
      </w:pPr>
      <w:rPr>
        <w:rFonts w:ascii="Times New Roman" w:eastAsiaTheme="minorHAnsi" w:hAnsi="Times New Roman" w:cs="Times New Roman"/>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85C3BAB"/>
    <w:multiLevelType w:val="hybridMultilevel"/>
    <w:tmpl w:val="87D0C166"/>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7" w15:restartNumberingAfterBreak="0">
    <w:nsid w:val="48B102EA"/>
    <w:multiLevelType w:val="multilevel"/>
    <w:tmpl w:val="D78E25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CCE4989"/>
    <w:multiLevelType w:val="multilevel"/>
    <w:tmpl w:val="CBF061CE"/>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CEF390D"/>
    <w:multiLevelType w:val="hybridMultilevel"/>
    <w:tmpl w:val="A4108D46"/>
    <w:lvl w:ilvl="0" w:tplc="1B6A2D06">
      <w:start w:val="1"/>
      <w:numFmt w:val="upperRoman"/>
      <w:lvlText w:val="%1."/>
      <w:lvlJc w:val="left"/>
      <w:pPr>
        <w:ind w:left="9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0AF148C"/>
    <w:multiLevelType w:val="hybridMultilevel"/>
    <w:tmpl w:val="9ABC9BA4"/>
    <w:lvl w:ilvl="0" w:tplc="FFFFFFFF">
      <w:start w:val="1"/>
      <w:numFmt w:val="upperRoman"/>
      <w:lvlText w:val="%1."/>
      <w:lvlJc w:val="left"/>
      <w:pPr>
        <w:ind w:left="1350" w:hanging="720"/>
      </w:pPr>
      <w:rPr>
        <w:rFonts w:asciiTheme="minorHAnsi" w:hAnsiTheme="minorHAnsi" w:cstheme="majorBidi" w:hint="default"/>
        <w:b/>
        <w:bCs/>
        <w:color w:val="auto"/>
        <w:sz w:val="24"/>
      </w:rPr>
    </w:lvl>
    <w:lvl w:ilvl="1" w:tplc="FFFFFFFF">
      <w:start w:val="1"/>
      <w:numFmt w:val="lowerLetter"/>
      <w:lvlText w:val="%2."/>
      <w:lvlJc w:val="left"/>
      <w:pPr>
        <w:ind w:left="36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50C872B5"/>
    <w:multiLevelType w:val="hybridMultilevel"/>
    <w:tmpl w:val="FFFFFFFF"/>
    <w:lvl w:ilvl="0" w:tplc="1D20A12E">
      <w:start w:val="1"/>
      <w:numFmt w:val="bullet"/>
      <w:lvlText w:val=""/>
      <w:lvlJc w:val="left"/>
      <w:pPr>
        <w:ind w:left="720" w:hanging="360"/>
      </w:pPr>
      <w:rPr>
        <w:rFonts w:ascii="Symbol" w:hAnsi="Symbol" w:hint="default"/>
      </w:rPr>
    </w:lvl>
    <w:lvl w:ilvl="1" w:tplc="DA266578">
      <w:start w:val="1"/>
      <w:numFmt w:val="bullet"/>
      <w:lvlText w:val="o"/>
      <w:lvlJc w:val="left"/>
      <w:pPr>
        <w:ind w:left="1080" w:hanging="360"/>
      </w:pPr>
      <w:rPr>
        <w:rFonts w:ascii="Courier New" w:hAnsi="Courier New" w:hint="default"/>
      </w:rPr>
    </w:lvl>
    <w:lvl w:ilvl="2" w:tplc="2E66452C">
      <w:start w:val="1"/>
      <w:numFmt w:val="bullet"/>
      <w:lvlText w:val=""/>
      <w:lvlJc w:val="left"/>
      <w:pPr>
        <w:ind w:left="2160" w:hanging="360"/>
      </w:pPr>
      <w:rPr>
        <w:rFonts w:ascii="Wingdings" w:hAnsi="Wingdings" w:hint="default"/>
      </w:rPr>
    </w:lvl>
    <w:lvl w:ilvl="3" w:tplc="FA8A1C40">
      <w:start w:val="1"/>
      <w:numFmt w:val="bullet"/>
      <w:lvlText w:val=""/>
      <w:lvlJc w:val="left"/>
      <w:pPr>
        <w:ind w:left="2880" w:hanging="360"/>
      </w:pPr>
      <w:rPr>
        <w:rFonts w:ascii="Symbol" w:hAnsi="Symbol" w:hint="default"/>
      </w:rPr>
    </w:lvl>
    <w:lvl w:ilvl="4" w:tplc="3FF61184">
      <w:start w:val="1"/>
      <w:numFmt w:val="bullet"/>
      <w:lvlText w:val="o"/>
      <w:lvlJc w:val="left"/>
      <w:pPr>
        <w:ind w:left="3600" w:hanging="360"/>
      </w:pPr>
      <w:rPr>
        <w:rFonts w:ascii="Courier New" w:hAnsi="Courier New" w:hint="default"/>
      </w:rPr>
    </w:lvl>
    <w:lvl w:ilvl="5" w:tplc="749AA2CA">
      <w:start w:val="1"/>
      <w:numFmt w:val="bullet"/>
      <w:lvlText w:val=""/>
      <w:lvlJc w:val="left"/>
      <w:pPr>
        <w:ind w:left="4320" w:hanging="360"/>
      </w:pPr>
      <w:rPr>
        <w:rFonts w:ascii="Wingdings" w:hAnsi="Wingdings" w:hint="default"/>
      </w:rPr>
    </w:lvl>
    <w:lvl w:ilvl="6" w:tplc="AE324DD4">
      <w:start w:val="1"/>
      <w:numFmt w:val="bullet"/>
      <w:lvlText w:val=""/>
      <w:lvlJc w:val="left"/>
      <w:pPr>
        <w:ind w:left="5040" w:hanging="360"/>
      </w:pPr>
      <w:rPr>
        <w:rFonts w:ascii="Symbol" w:hAnsi="Symbol" w:hint="default"/>
      </w:rPr>
    </w:lvl>
    <w:lvl w:ilvl="7" w:tplc="2988C588">
      <w:start w:val="1"/>
      <w:numFmt w:val="bullet"/>
      <w:lvlText w:val="o"/>
      <w:lvlJc w:val="left"/>
      <w:pPr>
        <w:ind w:left="5760" w:hanging="360"/>
      </w:pPr>
      <w:rPr>
        <w:rFonts w:ascii="Courier New" w:hAnsi="Courier New" w:hint="default"/>
      </w:rPr>
    </w:lvl>
    <w:lvl w:ilvl="8" w:tplc="7C22B8B0">
      <w:start w:val="1"/>
      <w:numFmt w:val="bullet"/>
      <w:lvlText w:val=""/>
      <w:lvlJc w:val="left"/>
      <w:pPr>
        <w:ind w:left="6480" w:hanging="360"/>
      </w:pPr>
      <w:rPr>
        <w:rFonts w:ascii="Wingdings" w:hAnsi="Wingdings" w:hint="default"/>
      </w:rPr>
    </w:lvl>
  </w:abstractNum>
  <w:abstractNum w:abstractNumId="42" w15:restartNumberingAfterBreak="0">
    <w:nsid w:val="554A403A"/>
    <w:multiLevelType w:val="hybridMultilevel"/>
    <w:tmpl w:val="86445F60"/>
    <w:lvl w:ilvl="0" w:tplc="71C4CD14">
      <w:start w:val="1"/>
      <w:numFmt w:val="bullet"/>
      <w:lvlText w:val=""/>
      <w:lvlJc w:val="left"/>
      <w:pPr>
        <w:tabs>
          <w:tab w:val="num" w:pos="720"/>
        </w:tabs>
        <w:ind w:left="720" w:hanging="360"/>
      </w:pPr>
      <w:rPr>
        <w:rFonts w:ascii="Wingdings" w:hAnsi="Wingdings" w:hint="default"/>
      </w:rPr>
    </w:lvl>
    <w:lvl w:ilvl="1" w:tplc="2ABA6A28" w:tentative="1">
      <w:start w:val="1"/>
      <w:numFmt w:val="bullet"/>
      <w:lvlText w:val=""/>
      <w:lvlJc w:val="left"/>
      <w:pPr>
        <w:tabs>
          <w:tab w:val="num" w:pos="1440"/>
        </w:tabs>
        <w:ind w:left="1440" w:hanging="360"/>
      </w:pPr>
      <w:rPr>
        <w:rFonts w:ascii="Wingdings" w:hAnsi="Wingdings" w:hint="default"/>
      </w:rPr>
    </w:lvl>
    <w:lvl w:ilvl="2" w:tplc="EAAED090" w:tentative="1">
      <w:start w:val="1"/>
      <w:numFmt w:val="bullet"/>
      <w:lvlText w:val=""/>
      <w:lvlJc w:val="left"/>
      <w:pPr>
        <w:tabs>
          <w:tab w:val="num" w:pos="2160"/>
        </w:tabs>
        <w:ind w:left="2160" w:hanging="360"/>
      </w:pPr>
      <w:rPr>
        <w:rFonts w:ascii="Wingdings" w:hAnsi="Wingdings" w:hint="default"/>
      </w:rPr>
    </w:lvl>
    <w:lvl w:ilvl="3" w:tplc="D9B8E4C4" w:tentative="1">
      <w:start w:val="1"/>
      <w:numFmt w:val="bullet"/>
      <w:lvlText w:val=""/>
      <w:lvlJc w:val="left"/>
      <w:pPr>
        <w:tabs>
          <w:tab w:val="num" w:pos="2880"/>
        </w:tabs>
        <w:ind w:left="2880" w:hanging="360"/>
      </w:pPr>
      <w:rPr>
        <w:rFonts w:ascii="Wingdings" w:hAnsi="Wingdings" w:hint="default"/>
      </w:rPr>
    </w:lvl>
    <w:lvl w:ilvl="4" w:tplc="C38439A0" w:tentative="1">
      <w:start w:val="1"/>
      <w:numFmt w:val="bullet"/>
      <w:lvlText w:val=""/>
      <w:lvlJc w:val="left"/>
      <w:pPr>
        <w:tabs>
          <w:tab w:val="num" w:pos="3600"/>
        </w:tabs>
        <w:ind w:left="3600" w:hanging="360"/>
      </w:pPr>
      <w:rPr>
        <w:rFonts w:ascii="Wingdings" w:hAnsi="Wingdings" w:hint="default"/>
      </w:rPr>
    </w:lvl>
    <w:lvl w:ilvl="5" w:tplc="FAEAA9E2" w:tentative="1">
      <w:start w:val="1"/>
      <w:numFmt w:val="bullet"/>
      <w:lvlText w:val=""/>
      <w:lvlJc w:val="left"/>
      <w:pPr>
        <w:tabs>
          <w:tab w:val="num" w:pos="4320"/>
        </w:tabs>
        <w:ind w:left="4320" w:hanging="360"/>
      </w:pPr>
      <w:rPr>
        <w:rFonts w:ascii="Wingdings" w:hAnsi="Wingdings" w:hint="default"/>
      </w:rPr>
    </w:lvl>
    <w:lvl w:ilvl="6" w:tplc="CEF8AA62" w:tentative="1">
      <w:start w:val="1"/>
      <w:numFmt w:val="bullet"/>
      <w:lvlText w:val=""/>
      <w:lvlJc w:val="left"/>
      <w:pPr>
        <w:tabs>
          <w:tab w:val="num" w:pos="5040"/>
        </w:tabs>
        <w:ind w:left="5040" w:hanging="360"/>
      </w:pPr>
      <w:rPr>
        <w:rFonts w:ascii="Wingdings" w:hAnsi="Wingdings" w:hint="default"/>
      </w:rPr>
    </w:lvl>
    <w:lvl w:ilvl="7" w:tplc="E2F6AC3A" w:tentative="1">
      <w:start w:val="1"/>
      <w:numFmt w:val="bullet"/>
      <w:lvlText w:val=""/>
      <w:lvlJc w:val="left"/>
      <w:pPr>
        <w:tabs>
          <w:tab w:val="num" w:pos="5760"/>
        </w:tabs>
        <w:ind w:left="5760" w:hanging="360"/>
      </w:pPr>
      <w:rPr>
        <w:rFonts w:ascii="Wingdings" w:hAnsi="Wingdings" w:hint="default"/>
      </w:rPr>
    </w:lvl>
    <w:lvl w:ilvl="8" w:tplc="DCE61E12"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70649DB"/>
    <w:multiLevelType w:val="multilevel"/>
    <w:tmpl w:val="21FE8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93455FA"/>
    <w:multiLevelType w:val="multilevel"/>
    <w:tmpl w:val="3FA041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9E26FB1"/>
    <w:multiLevelType w:val="multilevel"/>
    <w:tmpl w:val="EE8E56DC"/>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084795C"/>
    <w:multiLevelType w:val="multilevel"/>
    <w:tmpl w:val="20FA7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14B3BE1"/>
    <w:multiLevelType w:val="hybridMultilevel"/>
    <w:tmpl w:val="DB280686"/>
    <w:lvl w:ilvl="0" w:tplc="99586E02">
      <w:start w:val="1"/>
      <w:numFmt w:val="bullet"/>
      <w:lvlText w:val="o"/>
      <w:lvlJc w:val="left"/>
      <w:pPr>
        <w:ind w:left="1069" w:hanging="360"/>
      </w:pPr>
      <w:rPr>
        <w:rFonts w:ascii="Times New Roman" w:hAnsi="Times New Roman" w:cs="Times New Roman" w:hint="default"/>
        <w:b w:val="0"/>
        <w:bCs w:val="0"/>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48" w15:restartNumberingAfterBreak="0">
    <w:nsid w:val="617179CA"/>
    <w:multiLevelType w:val="hybridMultilevel"/>
    <w:tmpl w:val="1BCE01A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9" w15:restartNumberingAfterBreak="0">
    <w:nsid w:val="63602925"/>
    <w:multiLevelType w:val="hybridMultilevel"/>
    <w:tmpl w:val="775ECE36"/>
    <w:lvl w:ilvl="0" w:tplc="20000001">
      <w:start w:val="1"/>
      <w:numFmt w:val="bullet"/>
      <w:lvlText w:val=""/>
      <w:lvlJc w:val="left"/>
      <w:pPr>
        <w:ind w:left="1080" w:hanging="360"/>
      </w:pPr>
      <w:rPr>
        <w:rFonts w:ascii="Symbol" w:hAnsi="Symbol" w:hint="default"/>
      </w:rPr>
    </w:lvl>
    <w:lvl w:ilvl="1" w:tplc="64BCD928">
      <w:start w:val="1"/>
      <w:numFmt w:val="bullet"/>
      <w:lvlText w:val="-"/>
      <w:lvlJc w:val="left"/>
      <w:pPr>
        <w:ind w:left="1778" w:hanging="360"/>
      </w:pPr>
      <w:rPr>
        <w:rFonts w:ascii="Times New Roman" w:eastAsia="Times New Roman" w:hAnsi="Times New Roman" w:cs="Times New Roman" w:hint="default"/>
      </w:rPr>
    </w:lvl>
    <w:lvl w:ilvl="2" w:tplc="20000005">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50" w15:restartNumberingAfterBreak="0">
    <w:nsid w:val="63A9185D"/>
    <w:multiLevelType w:val="multilevel"/>
    <w:tmpl w:val="AE4AE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6DE0DC4"/>
    <w:multiLevelType w:val="hybridMultilevel"/>
    <w:tmpl w:val="7CB2486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2" w15:restartNumberingAfterBreak="0">
    <w:nsid w:val="67C661A5"/>
    <w:multiLevelType w:val="multilevel"/>
    <w:tmpl w:val="8C0652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84D0FC9"/>
    <w:multiLevelType w:val="hybridMultilevel"/>
    <w:tmpl w:val="28F814D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54" w15:restartNumberingAfterBreak="0">
    <w:nsid w:val="6A66069A"/>
    <w:multiLevelType w:val="hybridMultilevel"/>
    <w:tmpl w:val="155CCE54"/>
    <w:lvl w:ilvl="0" w:tplc="F97CD1C2">
      <w:start w:val="1"/>
      <w:numFmt w:val="lowerRoman"/>
      <w:lvlText w:val="%1."/>
      <w:lvlJc w:val="right"/>
      <w:pPr>
        <w:ind w:left="720" w:hanging="360"/>
      </w:pPr>
      <w:rPr>
        <w:b/>
        <w:bCs/>
      </w:rPr>
    </w:lvl>
    <w:lvl w:ilvl="1" w:tplc="20000019" w:tentative="1">
      <w:start w:val="1"/>
      <w:numFmt w:val="lowerLetter"/>
      <w:lvlText w:val="%2."/>
      <w:lvlJc w:val="left"/>
      <w:pPr>
        <w:ind w:left="1440" w:hanging="360"/>
      </w:pPr>
    </w:lvl>
    <w:lvl w:ilvl="2" w:tplc="2000001B">
      <w:start w:val="1"/>
      <w:numFmt w:val="lowerRoman"/>
      <w:lvlText w:val="%3."/>
      <w:lvlJc w:val="right"/>
      <w:pPr>
        <w:ind w:left="605"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5" w15:restartNumberingAfterBreak="0">
    <w:nsid w:val="6F641F9B"/>
    <w:multiLevelType w:val="multilevel"/>
    <w:tmpl w:val="00D417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FBE2413"/>
    <w:multiLevelType w:val="multilevel"/>
    <w:tmpl w:val="4A868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7106762"/>
    <w:multiLevelType w:val="hybridMultilevel"/>
    <w:tmpl w:val="1E1EED7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8" w15:restartNumberingAfterBreak="0">
    <w:nsid w:val="77C05CB7"/>
    <w:multiLevelType w:val="multilevel"/>
    <w:tmpl w:val="9EAC97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785" w:hanging="360"/>
      </w:pPr>
      <w:rPr>
        <w:rFonts w:ascii="Times New Roman" w:eastAsia="Times New Roman" w:hAnsi="Times New Roman" w:cs="Times New Roman" w:hint="default"/>
      </w:rPr>
    </w:lvl>
    <w:lvl w:ilvl="3">
      <w:start w:val="1"/>
      <w:numFmt w:val="bullet"/>
      <w:lvlText w:val=""/>
      <w:lvlJc w:val="left"/>
      <w:pPr>
        <w:tabs>
          <w:tab w:val="num" w:pos="2880"/>
        </w:tabs>
        <w:ind w:left="2880" w:hanging="360"/>
      </w:pPr>
      <w:rPr>
        <w:rFonts w:ascii="Wingdings" w:hAnsi="Wingdings" w:hint="default"/>
        <w:sz w:val="20"/>
      </w:rPr>
    </w:lvl>
    <w:lvl w:ilvl="4">
      <w:start w:val="1"/>
      <w:numFmt w:val="lowerRoman"/>
      <w:lvlText w:val="%5."/>
      <w:lvlJc w:val="left"/>
      <w:pPr>
        <w:ind w:left="3960" w:hanging="720"/>
      </w:pPr>
      <w:rPr>
        <w:rFonts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C954466"/>
    <w:multiLevelType w:val="multilevel"/>
    <w:tmpl w:val="D8D2A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748896">
    <w:abstractNumId w:val="33"/>
  </w:num>
  <w:num w:numId="2" w16cid:durableId="1288924696">
    <w:abstractNumId w:val="1"/>
  </w:num>
  <w:num w:numId="3" w16cid:durableId="364597010">
    <w:abstractNumId w:val="22"/>
  </w:num>
  <w:num w:numId="4" w16cid:durableId="1790318177">
    <w:abstractNumId w:val="12"/>
  </w:num>
  <w:num w:numId="5" w16cid:durableId="1827741268">
    <w:abstractNumId w:val="14"/>
  </w:num>
  <w:num w:numId="6" w16cid:durableId="2324622">
    <w:abstractNumId w:val="25"/>
  </w:num>
  <w:num w:numId="7" w16cid:durableId="2020616316">
    <w:abstractNumId w:val="36"/>
  </w:num>
  <w:num w:numId="8" w16cid:durableId="741022838">
    <w:abstractNumId w:val="9"/>
  </w:num>
  <w:num w:numId="9" w16cid:durableId="2088073604">
    <w:abstractNumId w:val="0"/>
  </w:num>
  <w:num w:numId="10" w16cid:durableId="1139347605">
    <w:abstractNumId w:val="11"/>
  </w:num>
  <w:num w:numId="11" w16cid:durableId="2008748461">
    <w:abstractNumId w:val="31"/>
  </w:num>
  <w:num w:numId="12" w16cid:durableId="408311531">
    <w:abstractNumId w:val="43"/>
  </w:num>
  <w:num w:numId="13" w16cid:durableId="874777225">
    <w:abstractNumId w:val="19"/>
  </w:num>
  <w:num w:numId="14" w16cid:durableId="1717201512">
    <w:abstractNumId w:val="29"/>
  </w:num>
  <w:num w:numId="15" w16cid:durableId="1497913686">
    <w:abstractNumId w:val="58"/>
  </w:num>
  <w:num w:numId="16" w16cid:durableId="1858302983">
    <w:abstractNumId w:val="52"/>
  </w:num>
  <w:num w:numId="17" w16cid:durableId="1144158663">
    <w:abstractNumId w:val="44"/>
  </w:num>
  <w:num w:numId="18" w16cid:durableId="490410345">
    <w:abstractNumId w:val="17"/>
  </w:num>
  <w:num w:numId="19" w16cid:durableId="30812472">
    <w:abstractNumId w:val="21"/>
  </w:num>
  <w:num w:numId="20" w16cid:durableId="586041393">
    <w:abstractNumId w:val="23"/>
  </w:num>
  <w:num w:numId="21" w16cid:durableId="1201209663">
    <w:abstractNumId w:val="57"/>
  </w:num>
  <w:num w:numId="22" w16cid:durableId="1195734651">
    <w:abstractNumId w:val="13"/>
  </w:num>
  <w:num w:numId="23" w16cid:durableId="1510413610">
    <w:abstractNumId w:val="48"/>
  </w:num>
  <w:num w:numId="24" w16cid:durableId="1520042070">
    <w:abstractNumId w:val="5"/>
  </w:num>
  <w:num w:numId="25" w16cid:durableId="297423422">
    <w:abstractNumId w:val="45"/>
  </w:num>
  <w:num w:numId="26" w16cid:durableId="1464616739">
    <w:abstractNumId w:val="28"/>
  </w:num>
  <w:num w:numId="27" w16cid:durableId="1109663342">
    <w:abstractNumId w:val="55"/>
  </w:num>
  <w:num w:numId="28" w16cid:durableId="1507020070">
    <w:abstractNumId w:val="38"/>
  </w:num>
  <w:num w:numId="29" w16cid:durableId="802961053">
    <w:abstractNumId w:val="27"/>
  </w:num>
  <w:num w:numId="30" w16cid:durableId="165829736">
    <w:abstractNumId w:val="42"/>
  </w:num>
  <w:num w:numId="31" w16cid:durableId="336468020">
    <w:abstractNumId w:val="34"/>
  </w:num>
  <w:num w:numId="32" w16cid:durableId="1613004347">
    <w:abstractNumId w:val="41"/>
  </w:num>
  <w:num w:numId="33" w16cid:durableId="1879467844">
    <w:abstractNumId w:val="6"/>
  </w:num>
  <w:num w:numId="34" w16cid:durableId="546257583">
    <w:abstractNumId w:val="2"/>
  </w:num>
  <w:num w:numId="35" w16cid:durableId="1316684357">
    <w:abstractNumId w:val="15"/>
  </w:num>
  <w:num w:numId="36" w16cid:durableId="322662402">
    <w:abstractNumId w:val="30"/>
  </w:num>
  <w:num w:numId="37" w16cid:durableId="850951110">
    <w:abstractNumId w:val="24"/>
  </w:num>
  <w:num w:numId="38" w16cid:durableId="1462265348">
    <w:abstractNumId w:val="54"/>
  </w:num>
  <w:num w:numId="39" w16cid:durableId="397629330">
    <w:abstractNumId w:val="35"/>
  </w:num>
  <w:num w:numId="40" w16cid:durableId="1130245714">
    <w:abstractNumId w:val="16"/>
  </w:num>
  <w:num w:numId="41" w16cid:durableId="1117329968">
    <w:abstractNumId w:val="4"/>
  </w:num>
  <w:num w:numId="42" w16cid:durableId="1906141366">
    <w:abstractNumId w:val="49"/>
  </w:num>
  <w:num w:numId="43" w16cid:durableId="1746144938">
    <w:abstractNumId w:val="37"/>
  </w:num>
  <w:num w:numId="44" w16cid:durableId="272371405">
    <w:abstractNumId w:val="46"/>
  </w:num>
  <w:num w:numId="45" w16cid:durableId="1376079644">
    <w:abstractNumId w:val="8"/>
  </w:num>
  <w:num w:numId="46" w16cid:durableId="470515153">
    <w:abstractNumId w:val="7"/>
  </w:num>
  <w:num w:numId="47" w16cid:durableId="49693270">
    <w:abstractNumId w:val="20"/>
  </w:num>
  <w:num w:numId="48" w16cid:durableId="1689873477">
    <w:abstractNumId w:val="47"/>
  </w:num>
  <w:num w:numId="49" w16cid:durableId="925116027">
    <w:abstractNumId w:val="51"/>
  </w:num>
  <w:num w:numId="50" w16cid:durableId="751271271">
    <w:abstractNumId w:val="56"/>
  </w:num>
  <w:num w:numId="51" w16cid:durableId="1962151686">
    <w:abstractNumId w:val="39"/>
  </w:num>
  <w:num w:numId="52" w16cid:durableId="2009553720">
    <w:abstractNumId w:val="50"/>
  </w:num>
  <w:num w:numId="53" w16cid:durableId="2003116296">
    <w:abstractNumId w:val="3"/>
  </w:num>
  <w:num w:numId="54" w16cid:durableId="1721661091">
    <w:abstractNumId w:val="18"/>
  </w:num>
  <w:num w:numId="55" w16cid:durableId="32121740">
    <w:abstractNumId w:val="53"/>
  </w:num>
  <w:num w:numId="56" w16cid:durableId="577011504">
    <w:abstractNumId w:val="32"/>
  </w:num>
  <w:num w:numId="57" w16cid:durableId="42605591">
    <w:abstractNumId w:val="40"/>
  </w:num>
  <w:num w:numId="58" w16cid:durableId="797183770">
    <w:abstractNumId w:val="26"/>
  </w:num>
  <w:num w:numId="59" w16cid:durableId="868034555">
    <w:abstractNumId w:val="59"/>
  </w:num>
  <w:num w:numId="60" w16cid:durableId="803737244">
    <w:abstractNumId w:val="10"/>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960"/>
    <w:rsid w:val="00002748"/>
    <w:rsid w:val="00002C76"/>
    <w:rsid w:val="00002DEB"/>
    <w:rsid w:val="0000334E"/>
    <w:rsid w:val="00003CD1"/>
    <w:rsid w:val="00005E88"/>
    <w:rsid w:val="00006BE9"/>
    <w:rsid w:val="00010980"/>
    <w:rsid w:val="00010A89"/>
    <w:rsid w:val="00011008"/>
    <w:rsid w:val="00011923"/>
    <w:rsid w:val="00012627"/>
    <w:rsid w:val="00012B77"/>
    <w:rsid w:val="00012C57"/>
    <w:rsid w:val="00014A3D"/>
    <w:rsid w:val="0002076C"/>
    <w:rsid w:val="00020ECB"/>
    <w:rsid w:val="000226CD"/>
    <w:rsid w:val="00022A69"/>
    <w:rsid w:val="00023346"/>
    <w:rsid w:val="0002493A"/>
    <w:rsid w:val="00026402"/>
    <w:rsid w:val="00027DFE"/>
    <w:rsid w:val="000318FA"/>
    <w:rsid w:val="00031C36"/>
    <w:rsid w:val="00032824"/>
    <w:rsid w:val="00032F30"/>
    <w:rsid w:val="00033FE0"/>
    <w:rsid w:val="000346F1"/>
    <w:rsid w:val="0003522D"/>
    <w:rsid w:val="0003741B"/>
    <w:rsid w:val="00037646"/>
    <w:rsid w:val="00042371"/>
    <w:rsid w:val="00045537"/>
    <w:rsid w:val="00047710"/>
    <w:rsid w:val="0004778D"/>
    <w:rsid w:val="000512A2"/>
    <w:rsid w:val="00051FAB"/>
    <w:rsid w:val="000529C5"/>
    <w:rsid w:val="00052F6C"/>
    <w:rsid w:val="00056393"/>
    <w:rsid w:val="00056B39"/>
    <w:rsid w:val="00057424"/>
    <w:rsid w:val="00060D30"/>
    <w:rsid w:val="0006206F"/>
    <w:rsid w:val="00065108"/>
    <w:rsid w:val="00067AB3"/>
    <w:rsid w:val="00075E68"/>
    <w:rsid w:val="00076C9A"/>
    <w:rsid w:val="00076CE1"/>
    <w:rsid w:val="00076D63"/>
    <w:rsid w:val="00081D77"/>
    <w:rsid w:val="00083242"/>
    <w:rsid w:val="00083243"/>
    <w:rsid w:val="0008335A"/>
    <w:rsid w:val="00083C81"/>
    <w:rsid w:val="00084686"/>
    <w:rsid w:val="00084E12"/>
    <w:rsid w:val="000851DB"/>
    <w:rsid w:val="00085D97"/>
    <w:rsid w:val="00086516"/>
    <w:rsid w:val="00087CED"/>
    <w:rsid w:val="00094309"/>
    <w:rsid w:val="00095FC3"/>
    <w:rsid w:val="0009767E"/>
    <w:rsid w:val="00097BD3"/>
    <w:rsid w:val="000A1A9C"/>
    <w:rsid w:val="000A2428"/>
    <w:rsid w:val="000A4B97"/>
    <w:rsid w:val="000A524A"/>
    <w:rsid w:val="000A5F97"/>
    <w:rsid w:val="000A62A9"/>
    <w:rsid w:val="000A6F33"/>
    <w:rsid w:val="000A712F"/>
    <w:rsid w:val="000A7CCE"/>
    <w:rsid w:val="000A7ECF"/>
    <w:rsid w:val="000B01C0"/>
    <w:rsid w:val="000B30F0"/>
    <w:rsid w:val="000B3E77"/>
    <w:rsid w:val="000B66FD"/>
    <w:rsid w:val="000B6785"/>
    <w:rsid w:val="000B69FF"/>
    <w:rsid w:val="000D184A"/>
    <w:rsid w:val="000D3B67"/>
    <w:rsid w:val="000D4053"/>
    <w:rsid w:val="000D54ED"/>
    <w:rsid w:val="000E2B63"/>
    <w:rsid w:val="000E2C78"/>
    <w:rsid w:val="000E3244"/>
    <w:rsid w:val="000E3FA1"/>
    <w:rsid w:val="000E4115"/>
    <w:rsid w:val="000E480D"/>
    <w:rsid w:val="000E4B1E"/>
    <w:rsid w:val="000E4FFD"/>
    <w:rsid w:val="000F0899"/>
    <w:rsid w:val="000F1EE7"/>
    <w:rsid w:val="000F41F0"/>
    <w:rsid w:val="000F4BF7"/>
    <w:rsid w:val="000F5520"/>
    <w:rsid w:val="000F6638"/>
    <w:rsid w:val="000F7237"/>
    <w:rsid w:val="0010095F"/>
    <w:rsid w:val="00101174"/>
    <w:rsid w:val="0010491D"/>
    <w:rsid w:val="001059C0"/>
    <w:rsid w:val="0010634E"/>
    <w:rsid w:val="00107C92"/>
    <w:rsid w:val="00112ADA"/>
    <w:rsid w:val="00114C28"/>
    <w:rsid w:val="00121F11"/>
    <w:rsid w:val="0012268D"/>
    <w:rsid w:val="001230DA"/>
    <w:rsid w:val="00123C74"/>
    <w:rsid w:val="00125C4A"/>
    <w:rsid w:val="0012718E"/>
    <w:rsid w:val="00127305"/>
    <w:rsid w:val="00131A39"/>
    <w:rsid w:val="00131EAE"/>
    <w:rsid w:val="00134DA4"/>
    <w:rsid w:val="0013558C"/>
    <w:rsid w:val="00137455"/>
    <w:rsid w:val="0014610F"/>
    <w:rsid w:val="0015062E"/>
    <w:rsid w:val="001509C3"/>
    <w:rsid w:val="00151766"/>
    <w:rsid w:val="0015398C"/>
    <w:rsid w:val="001541DC"/>
    <w:rsid w:val="001556E5"/>
    <w:rsid w:val="00161098"/>
    <w:rsid w:val="0016180A"/>
    <w:rsid w:val="00161A58"/>
    <w:rsid w:val="00161A86"/>
    <w:rsid w:val="00162D2D"/>
    <w:rsid w:val="0016634E"/>
    <w:rsid w:val="001707FC"/>
    <w:rsid w:val="00171A75"/>
    <w:rsid w:val="001721B9"/>
    <w:rsid w:val="00172AF5"/>
    <w:rsid w:val="00174086"/>
    <w:rsid w:val="00176056"/>
    <w:rsid w:val="00176D76"/>
    <w:rsid w:val="00177218"/>
    <w:rsid w:val="00181409"/>
    <w:rsid w:val="0018266D"/>
    <w:rsid w:val="001830C5"/>
    <w:rsid w:val="00185684"/>
    <w:rsid w:val="00185A32"/>
    <w:rsid w:val="00190914"/>
    <w:rsid w:val="00192142"/>
    <w:rsid w:val="00192D95"/>
    <w:rsid w:val="00193EC2"/>
    <w:rsid w:val="00193ED8"/>
    <w:rsid w:val="001949E0"/>
    <w:rsid w:val="0019538F"/>
    <w:rsid w:val="001A0542"/>
    <w:rsid w:val="001A3BC5"/>
    <w:rsid w:val="001A4090"/>
    <w:rsid w:val="001A42A7"/>
    <w:rsid w:val="001A7315"/>
    <w:rsid w:val="001A7FDF"/>
    <w:rsid w:val="001B5018"/>
    <w:rsid w:val="001B6A35"/>
    <w:rsid w:val="001C2FAD"/>
    <w:rsid w:val="001C540B"/>
    <w:rsid w:val="001C64D6"/>
    <w:rsid w:val="001C677A"/>
    <w:rsid w:val="001C7563"/>
    <w:rsid w:val="001D02E5"/>
    <w:rsid w:val="001D0801"/>
    <w:rsid w:val="001D1062"/>
    <w:rsid w:val="001D1321"/>
    <w:rsid w:val="001D2187"/>
    <w:rsid w:val="001D23A3"/>
    <w:rsid w:val="001D2944"/>
    <w:rsid w:val="001D2B08"/>
    <w:rsid w:val="001D356C"/>
    <w:rsid w:val="001D497F"/>
    <w:rsid w:val="001D54ED"/>
    <w:rsid w:val="001D5AD4"/>
    <w:rsid w:val="001D6C60"/>
    <w:rsid w:val="001D7D6D"/>
    <w:rsid w:val="001E0D0C"/>
    <w:rsid w:val="001E1516"/>
    <w:rsid w:val="001E27E2"/>
    <w:rsid w:val="001E2951"/>
    <w:rsid w:val="001E2E17"/>
    <w:rsid w:val="001E519B"/>
    <w:rsid w:val="001E63CB"/>
    <w:rsid w:val="001E7BD6"/>
    <w:rsid w:val="001F03D4"/>
    <w:rsid w:val="001F4744"/>
    <w:rsid w:val="0020093A"/>
    <w:rsid w:val="002035AF"/>
    <w:rsid w:val="00204B0A"/>
    <w:rsid w:val="00204BCF"/>
    <w:rsid w:val="002067FD"/>
    <w:rsid w:val="00206FFE"/>
    <w:rsid w:val="002079EC"/>
    <w:rsid w:val="0021367C"/>
    <w:rsid w:val="00215700"/>
    <w:rsid w:val="00217A16"/>
    <w:rsid w:val="00221F52"/>
    <w:rsid w:val="0022224F"/>
    <w:rsid w:val="002226F5"/>
    <w:rsid w:val="002228A2"/>
    <w:rsid w:val="0022305F"/>
    <w:rsid w:val="00223F50"/>
    <w:rsid w:val="00225916"/>
    <w:rsid w:val="00225A29"/>
    <w:rsid w:val="002265AA"/>
    <w:rsid w:val="00226723"/>
    <w:rsid w:val="0023027B"/>
    <w:rsid w:val="00231188"/>
    <w:rsid w:val="00231BC1"/>
    <w:rsid w:val="002329FF"/>
    <w:rsid w:val="00234E0D"/>
    <w:rsid w:val="00236AEA"/>
    <w:rsid w:val="00236BF2"/>
    <w:rsid w:val="0024049C"/>
    <w:rsid w:val="00240815"/>
    <w:rsid w:val="0024089B"/>
    <w:rsid w:val="00242C42"/>
    <w:rsid w:val="002466C0"/>
    <w:rsid w:val="00246F78"/>
    <w:rsid w:val="00247606"/>
    <w:rsid w:val="0025057C"/>
    <w:rsid w:val="00250632"/>
    <w:rsid w:val="00252B17"/>
    <w:rsid w:val="00253D36"/>
    <w:rsid w:val="00255873"/>
    <w:rsid w:val="00260D27"/>
    <w:rsid w:val="002639B0"/>
    <w:rsid w:val="00263E68"/>
    <w:rsid w:val="00264E6D"/>
    <w:rsid w:val="00265289"/>
    <w:rsid w:val="0026629D"/>
    <w:rsid w:val="00266EC8"/>
    <w:rsid w:val="00267D7D"/>
    <w:rsid w:val="00270523"/>
    <w:rsid w:val="00271D90"/>
    <w:rsid w:val="002723A2"/>
    <w:rsid w:val="002724B7"/>
    <w:rsid w:val="002732E6"/>
    <w:rsid w:val="00274CF5"/>
    <w:rsid w:val="002750F7"/>
    <w:rsid w:val="00275CA3"/>
    <w:rsid w:val="00275F9A"/>
    <w:rsid w:val="00276D11"/>
    <w:rsid w:val="00276D84"/>
    <w:rsid w:val="002773F2"/>
    <w:rsid w:val="00280396"/>
    <w:rsid w:val="00281386"/>
    <w:rsid w:val="0028189C"/>
    <w:rsid w:val="0028665E"/>
    <w:rsid w:val="002905A4"/>
    <w:rsid w:val="00290AD5"/>
    <w:rsid w:val="0029374E"/>
    <w:rsid w:val="002943B6"/>
    <w:rsid w:val="002946E7"/>
    <w:rsid w:val="00296F30"/>
    <w:rsid w:val="00297AD0"/>
    <w:rsid w:val="00297BC0"/>
    <w:rsid w:val="002A1349"/>
    <w:rsid w:val="002A3966"/>
    <w:rsid w:val="002A560A"/>
    <w:rsid w:val="002B1191"/>
    <w:rsid w:val="002B2E0B"/>
    <w:rsid w:val="002B3543"/>
    <w:rsid w:val="002B5534"/>
    <w:rsid w:val="002B76FE"/>
    <w:rsid w:val="002C2309"/>
    <w:rsid w:val="002C2A61"/>
    <w:rsid w:val="002C75F6"/>
    <w:rsid w:val="002D2E72"/>
    <w:rsid w:val="002D5197"/>
    <w:rsid w:val="002D77C6"/>
    <w:rsid w:val="002E2AC2"/>
    <w:rsid w:val="002E40ED"/>
    <w:rsid w:val="002E6294"/>
    <w:rsid w:val="002F2927"/>
    <w:rsid w:val="002F3A93"/>
    <w:rsid w:val="002F3D9A"/>
    <w:rsid w:val="002F4AE9"/>
    <w:rsid w:val="002F50E1"/>
    <w:rsid w:val="002F5DB8"/>
    <w:rsid w:val="002F7A8F"/>
    <w:rsid w:val="00300C5E"/>
    <w:rsid w:val="00301333"/>
    <w:rsid w:val="00303E23"/>
    <w:rsid w:val="00310CC1"/>
    <w:rsid w:val="00314FDD"/>
    <w:rsid w:val="00315E15"/>
    <w:rsid w:val="0031653E"/>
    <w:rsid w:val="003177EC"/>
    <w:rsid w:val="00317CCD"/>
    <w:rsid w:val="0032090A"/>
    <w:rsid w:val="00321637"/>
    <w:rsid w:val="003226EE"/>
    <w:rsid w:val="00323F7D"/>
    <w:rsid w:val="00327173"/>
    <w:rsid w:val="00327DF9"/>
    <w:rsid w:val="003301EF"/>
    <w:rsid w:val="003321D2"/>
    <w:rsid w:val="00335859"/>
    <w:rsid w:val="0033675F"/>
    <w:rsid w:val="00336FA1"/>
    <w:rsid w:val="00341090"/>
    <w:rsid w:val="00341181"/>
    <w:rsid w:val="00341B7D"/>
    <w:rsid w:val="0034371A"/>
    <w:rsid w:val="00343A98"/>
    <w:rsid w:val="00345D0F"/>
    <w:rsid w:val="003463A3"/>
    <w:rsid w:val="00347427"/>
    <w:rsid w:val="003516A8"/>
    <w:rsid w:val="00352488"/>
    <w:rsid w:val="00352B1E"/>
    <w:rsid w:val="003548A9"/>
    <w:rsid w:val="003578B2"/>
    <w:rsid w:val="0036132D"/>
    <w:rsid w:val="00363AEB"/>
    <w:rsid w:val="003674CB"/>
    <w:rsid w:val="00367D89"/>
    <w:rsid w:val="003710CA"/>
    <w:rsid w:val="003710F0"/>
    <w:rsid w:val="00373BDE"/>
    <w:rsid w:val="00374132"/>
    <w:rsid w:val="00375551"/>
    <w:rsid w:val="00377524"/>
    <w:rsid w:val="0038118D"/>
    <w:rsid w:val="003815A3"/>
    <w:rsid w:val="00381B49"/>
    <w:rsid w:val="00382CDD"/>
    <w:rsid w:val="0038573E"/>
    <w:rsid w:val="003869E1"/>
    <w:rsid w:val="00391B8F"/>
    <w:rsid w:val="00392B47"/>
    <w:rsid w:val="0039342B"/>
    <w:rsid w:val="00394368"/>
    <w:rsid w:val="003A0B93"/>
    <w:rsid w:val="003A0CBA"/>
    <w:rsid w:val="003A2F32"/>
    <w:rsid w:val="003A3355"/>
    <w:rsid w:val="003A36FF"/>
    <w:rsid w:val="003A4A81"/>
    <w:rsid w:val="003A4E57"/>
    <w:rsid w:val="003B0F0F"/>
    <w:rsid w:val="003B162B"/>
    <w:rsid w:val="003B1F7E"/>
    <w:rsid w:val="003B3AE2"/>
    <w:rsid w:val="003B6C7B"/>
    <w:rsid w:val="003B773D"/>
    <w:rsid w:val="003C106B"/>
    <w:rsid w:val="003C203D"/>
    <w:rsid w:val="003C3942"/>
    <w:rsid w:val="003C5A5B"/>
    <w:rsid w:val="003C5B4B"/>
    <w:rsid w:val="003C644A"/>
    <w:rsid w:val="003C680F"/>
    <w:rsid w:val="003D112C"/>
    <w:rsid w:val="003D2418"/>
    <w:rsid w:val="003D3794"/>
    <w:rsid w:val="003D4B39"/>
    <w:rsid w:val="003D5B78"/>
    <w:rsid w:val="003D7050"/>
    <w:rsid w:val="003E19BC"/>
    <w:rsid w:val="003E225B"/>
    <w:rsid w:val="003E39AF"/>
    <w:rsid w:val="003E4BC4"/>
    <w:rsid w:val="003E64DB"/>
    <w:rsid w:val="003F050C"/>
    <w:rsid w:val="003F3E78"/>
    <w:rsid w:val="003F4A56"/>
    <w:rsid w:val="003F5351"/>
    <w:rsid w:val="003F7129"/>
    <w:rsid w:val="003F7890"/>
    <w:rsid w:val="004002D7"/>
    <w:rsid w:val="004019E2"/>
    <w:rsid w:val="004042C7"/>
    <w:rsid w:val="00405595"/>
    <w:rsid w:val="004058D4"/>
    <w:rsid w:val="00412A9C"/>
    <w:rsid w:val="00412CB5"/>
    <w:rsid w:val="00412E0A"/>
    <w:rsid w:val="00416C1A"/>
    <w:rsid w:val="0041763C"/>
    <w:rsid w:val="0041765D"/>
    <w:rsid w:val="00421E92"/>
    <w:rsid w:val="0042397E"/>
    <w:rsid w:val="00423A62"/>
    <w:rsid w:val="004253E4"/>
    <w:rsid w:val="00426AB5"/>
    <w:rsid w:val="0043089F"/>
    <w:rsid w:val="0043296F"/>
    <w:rsid w:val="00433DB8"/>
    <w:rsid w:val="004344A8"/>
    <w:rsid w:val="0043452B"/>
    <w:rsid w:val="004347E1"/>
    <w:rsid w:val="00435A2F"/>
    <w:rsid w:val="00437506"/>
    <w:rsid w:val="004404DE"/>
    <w:rsid w:val="00440547"/>
    <w:rsid w:val="00441283"/>
    <w:rsid w:val="00441709"/>
    <w:rsid w:val="00443197"/>
    <w:rsid w:val="00443A3A"/>
    <w:rsid w:val="00443CA5"/>
    <w:rsid w:val="00444156"/>
    <w:rsid w:val="00444369"/>
    <w:rsid w:val="004472D8"/>
    <w:rsid w:val="00447BC3"/>
    <w:rsid w:val="00452A55"/>
    <w:rsid w:val="004538EA"/>
    <w:rsid w:val="00453B46"/>
    <w:rsid w:val="00456BC8"/>
    <w:rsid w:val="004579C0"/>
    <w:rsid w:val="0046140A"/>
    <w:rsid w:val="00461B7A"/>
    <w:rsid w:val="004631E6"/>
    <w:rsid w:val="00465D2F"/>
    <w:rsid w:val="00466740"/>
    <w:rsid w:val="00467321"/>
    <w:rsid w:val="00472F81"/>
    <w:rsid w:val="0047382B"/>
    <w:rsid w:val="00474411"/>
    <w:rsid w:val="00475F2F"/>
    <w:rsid w:val="00476AE1"/>
    <w:rsid w:val="00477738"/>
    <w:rsid w:val="00481A3F"/>
    <w:rsid w:val="00483388"/>
    <w:rsid w:val="00483A7C"/>
    <w:rsid w:val="00483AF1"/>
    <w:rsid w:val="00485F1D"/>
    <w:rsid w:val="004867D7"/>
    <w:rsid w:val="00491ECF"/>
    <w:rsid w:val="004921E7"/>
    <w:rsid w:val="00497EB3"/>
    <w:rsid w:val="004A383D"/>
    <w:rsid w:val="004B3649"/>
    <w:rsid w:val="004B375C"/>
    <w:rsid w:val="004B4EE7"/>
    <w:rsid w:val="004B55A8"/>
    <w:rsid w:val="004B6F7E"/>
    <w:rsid w:val="004C04CA"/>
    <w:rsid w:val="004C1026"/>
    <w:rsid w:val="004C2285"/>
    <w:rsid w:val="004C3EA0"/>
    <w:rsid w:val="004C3FF7"/>
    <w:rsid w:val="004C4844"/>
    <w:rsid w:val="004C4B27"/>
    <w:rsid w:val="004C5FA4"/>
    <w:rsid w:val="004C6902"/>
    <w:rsid w:val="004D2BA6"/>
    <w:rsid w:val="004D56FD"/>
    <w:rsid w:val="004D5CCE"/>
    <w:rsid w:val="004D637F"/>
    <w:rsid w:val="004D787C"/>
    <w:rsid w:val="004D7E9D"/>
    <w:rsid w:val="004E006F"/>
    <w:rsid w:val="004E0E77"/>
    <w:rsid w:val="004E1086"/>
    <w:rsid w:val="004E4341"/>
    <w:rsid w:val="004E5767"/>
    <w:rsid w:val="004E638D"/>
    <w:rsid w:val="004E6730"/>
    <w:rsid w:val="004E6C7A"/>
    <w:rsid w:val="004E747C"/>
    <w:rsid w:val="004F00F4"/>
    <w:rsid w:val="004F0964"/>
    <w:rsid w:val="004F0EDF"/>
    <w:rsid w:val="004F2951"/>
    <w:rsid w:val="004F3499"/>
    <w:rsid w:val="004F4469"/>
    <w:rsid w:val="004F5487"/>
    <w:rsid w:val="004F738D"/>
    <w:rsid w:val="00500759"/>
    <w:rsid w:val="00504886"/>
    <w:rsid w:val="00504B72"/>
    <w:rsid w:val="0050510D"/>
    <w:rsid w:val="00505CE9"/>
    <w:rsid w:val="00505FF5"/>
    <w:rsid w:val="00507782"/>
    <w:rsid w:val="00507D5D"/>
    <w:rsid w:val="0051260C"/>
    <w:rsid w:val="00512D38"/>
    <w:rsid w:val="00514786"/>
    <w:rsid w:val="00516960"/>
    <w:rsid w:val="00516B5E"/>
    <w:rsid w:val="00516BF5"/>
    <w:rsid w:val="00517238"/>
    <w:rsid w:val="00522F6E"/>
    <w:rsid w:val="00526585"/>
    <w:rsid w:val="005267E3"/>
    <w:rsid w:val="00526F59"/>
    <w:rsid w:val="00531094"/>
    <w:rsid w:val="005314B9"/>
    <w:rsid w:val="0053533F"/>
    <w:rsid w:val="005403F5"/>
    <w:rsid w:val="005434FB"/>
    <w:rsid w:val="0054502F"/>
    <w:rsid w:val="00551EF6"/>
    <w:rsid w:val="00560401"/>
    <w:rsid w:val="00562CFA"/>
    <w:rsid w:val="00563AF1"/>
    <w:rsid w:val="00564C9F"/>
    <w:rsid w:val="00564D97"/>
    <w:rsid w:val="00565A2E"/>
    <w:rsid w:val="005713C5"/>
    <w:rsid w:val="00571DB7"/>
    <w:rsid w:val="00573AB7"/>
    <w:rsid w:val="00573D53"/>
    <w:rsid w:val="00576043"/>
    <w:rsid w:val="005801AF"/>
    <w:rsid w:val="00580B69"/>
    <w:rsid w:val="00581ACE"/>
    <w:rsid w:val="005870D3"/>
    <w:rsid w:val="005907DB"/>
    <w:rsid w:val="00590809"/>
    <w:rsid w:val="00593D51"/>
    <w:rsid w:val="0059416E"/>
    <w:rsid w:val="00595D5E"/>
    <w:rsid w:val="005960D0"/>
    <w:rsid w:val="00596525"/>
    <w:rsid w:val="00596AE7"/>
    <w:rsid w:val="00597A0F"/>
    <w:rsid w:val="005A2328"/>
    <w:rsid w:val="005A31BF"/>
    <w:rsid w:val="005A4CAC"/>
    <w:rsid w:val="005A6164"/>
    <w:rsid w:val="005B066C"/>
    <w:rsid w:val="005B0B9D"/>
    <w:rsid w:val="005B1F8C"/>
    <w:rsid w:val="005B2277"/>
    <w:rsid w:val="005B2B43"/>
    <w:rsid w:val="005B374F"/>
    <w:rsid w:val="005B5320"/>
    <w:rsid w:val="005B5777"/>
    <w:rsid w:val="005B5BD6"/>
    <w:rsid w:val="005B6485"/>
    <w:rsid w:val="005B74FF"/>
    <w:rsid w:val="005C26A6"/>
    <w:rsid w:val="005C39A9"/>
    <w:rsid w:val="005C59B6"/>
    <w:rsid w:val="005C6C10"/>
    <w:rsid w:val="005C7884"/>
    <w:rsid w:val="005C7941"/>
    <w:rsid w:val="005D0039"/>
    <w:rsid w:val="005D12F3"/>
    <w:rsid w:val="005D17E8"/>
    <w:rsid w:val="005D3126"/>
    <w:rsid w:val="005D50EB"/>
    <w:rsid w:val="005E1131"/>
    <w:rsid w:val="005E1F13"/>
    <w:rsid w:val="005E2167"/>
    <w:rsid w:val="005E56EB"/>
    <w:rsid w:val="005E63A5"/>
    <w:rsid w:val="005E6F58"/>
    <w:rsid w:val="005E723D"/>
    <w:rsid w:val="005E755D"/>
    <w:rsid w:val="005E788A"/>
    <w:rsid w:val="005F0448"/>
    <w:rsid w:val="005F12CE"/>
    <w:rsid w:val="005F1944"/>
    <w:rsid w:val="005F3397"/>
    <w:rsid w:val="005F36AB"/>
    <w:rsid w:val="005F498B"/>
    <w:rsid w:val="005F5C72"/>
    <w:rsid w:val="005F76B4"/>
    <w:rsid w:val="005F7DE6"/>
    <w:rsid w:val="00600FE8"/>
    <w:rsid w:val="00601566"/>
    <w:rsid w:val="00602288"/>
    <w:rsid w:val="00602B57"/>
    <w:rsid w:val="00603EC2"/>
    <w:rsid w:val="006044FA"/>
    <w:rsid w:val="00605CD3"/>
    <w:rsid w:val="00607556"/>
    <w:rsid w:val="00607B50"/>
    <w:rsid w:val="0061092B"/>
    <w:rsid w:val="00610B4B"/>
    <w:rsid w:val="006111E6"/>
    <w:rsid w:val="00612342"/>
    <w:rsid w:val="006129D1"/>
    <w:rsid w:val="00616CE5"/>
    <w:rsid w:val="006179C6"/>
    <w:rsid w:val="00620E63"/>
    <w:rsid w:val="00620F36"/>
    <w:rsid w:val="0062651A"/>
    <w:rsid w:val="0062654B"/>
    <w:rsid w:val="006409E6"/>
    <w:rsid w:val="00640F70"/>
    <w:rsid w:val="0064348E"/>
    <w:rsid w:val="00644C5B"/>
    <w:rsid w:val="006456D4"/>
    <w:rsid w:val="0065338A"/>
    <w:rsid w:val="0066141B"/>
    <w:rsid w:val="0066273E"/>
    <w:rsid w:val="00663223"/>
    <w:rsid w:val="00666798"/>
    <w:rsid w:val="006671EE"/>
    <w:rsid w:val="00667507"/>
    <w:rsid w:val="00667E88"/>
    <w:rsid w:val="00671BFE"/>
    <w:rsid w:val="00674E01"/>
    <w:rsid w:val="006755A5"/>
    <w:rsid w:val="006773BD"/>
    <w:rsid w:val="00682F70"/>
    <w:rsid w:val="006843D6"/>
    <w:rsid w:val="00684830"/>
    <w:rsid w:val="006859E4"/>
    <w:rsid w:val="006871C8"/>
    <w:rsid w:val="0068730F"/>
    <w:rsid w:val="006908BC"/>
    <w:rsid w:val="0069264F"/>
    <w:rsid w:val="00692F6D"/>
    <w:rsid w:val="00694256"/>
    <w:rsid w:val="00694556"/>
    <w:rsid w:val="00694662"/>
    <w:rsid w:val="0069667A"/>
    <w:rsid w:val="006A003F"/>
    <w:rsid w:val="006A0323"/>
    <w:rsid w:val="006A2DD6"/>
    <w:rsid w:val="006A4ADD"/>
    <w:rsid w:val="006A583D"/>
    <w:rsid w:val="006A5B8F"/>
    <w:rsid w:val="006A5D4A"/>
    <w:rsid w:val="006A79F1"/>
    <w:rsid w:val="006B247C"/>
    <w:rsid w:val="006B5E63"/>
    <w:rsid w:val="006B61DE"/>
    <w:rsid w:val="006B6D18"/>
    <w:rsid w:val="006B6D19"/>
    <w:rsid w:val="006C26C9"/>
    <w:rsid w:val="006C2909"/>
    <w:rsid w:val="006C3AB0"/>
    <w:rsid w:val="006C43A3"/>
    <w:rsid w:val="006C5289"/>
    <w:rsid w:val="006C5917"/>
    <w:rsid w:val="006C65F0"/>
    <w:rsid w:val="006C6B69"/>
    <w:rsid w:val="006C76A0"/>
    <w:rsid w:val="006D037F"/>
    <w:rsid w:val="006D0B1D"/>
    <w:rsid w:val="006D5843"/>
    <w:rsid w:val="006D5DF2"/>
    <w:rsid w:val="006D6869"/>
    <w:rsid w:val="006E0549"/>
    <w:rsid w:val="006E3AD7"/>
    <w:rsid w:val="006E6424"/>
    <w:rsid w:val="006E7AA9"/>
    <w:rsid w:val="006F1018"/>
    <w:rsid w:val="006F58E1"/>
    <w:rsid w:val="007024AE"/>
    <w:rsid w:val="00702EAF"/>
    <w:rsid w:val="00703F5F"/>
    <w:rsid w:val="00706115"/>
    <w:rsid w:val="007065C2"/>
    <w:rsid w:val="007108D6"/>
    <w:rsid w:val="007108F9"/>
    <w:rsid w:val="00712697"/>
    <w:rsid w:val="00712FE3"/>
    <w:rsid w:val="00713732"/>
    <w:rsid w:val="00714B3C"/>
    <w:rsid w:val="00715F04"/>
    <w:rsid w:val="007206BC"/>
    <w:rsid w:val="007224AF"/>
    <w:rsid w:val="007234C3"/>
    <w:rsid w:val="00723880"/>
    <w:rsid w:val="00724659"/>
    <w:rsid w:val="007249BB"/>
    <w:rsid w:val="00730205"/>
    <w:rsid w:val="007315C2"/>
    <w:rsid w:val="007346E1"/>
    <w:rsid w:val="007362CD"/>
    <w:rsid w:val="00736C9C"/>
    <w:rsid w:val="00740525"/>
    <w:rsid w:val="00741002"/>
    <w:rsid w:val="00741A75"/>
    <w:rsid w:val="007428BE"/>
    <w:rsid w:val="00743507"/>
    <w:rsid w:val="00743853"/>
    <w:rsid w:val="00743FEB"/>
    <w:rsid w:val="007475FD"/>
    <w:rsid w:val="00751E21"/>
    <w:rsid w:val="00752169"/>
    <w:rsid w:val="007533C6"/>
    <w:rsid w:val="00753C4E"/>
    <w:rsid w:val="00756000"/>
    <w:rsid w:val="007570B8"/>
    <w:rsid w:val="007573A5"/>
    <w:rsid w:val="00757434"/>
    <w:rsid w:val="007612D2"/>
    <w:rsid w:val="00761779"/>
    <w:rsid w:val="007629FC"/>
    <w:rsid w:val="0076361C"/>
    <w:rsid w:val="0076386E"/>
    <w:rsid w:val="00765E28"/>
    <w:rsid w:val="00770127"/>
    <w:rsid w:val="00771157"/>
    <w:rsid w:val="00771842"/>
    <w:rsid w:val="00772B91"/>
    <w:rsid w:val="0077459B"/>
    <w:rsid w:val="0077461B"/>
    <w:rsid w:val="00774D6A"/>
    <w:rsid w:val="00775119"/>
    <w:rsid w:val="007766A5"/>
    <w:rsid w:val="007769F0"/>
    <w:rsid w:val="00781303"/>
    <w:rsid w:val="00782F08"/>
    <w:rsid w:val="00783FF4"/>
    <w:rsid w:val="007846BA"/>
    <w:rsid w:val="00784AFF"/>
    <w:rsid w:val="00786BDB"/>
    <w:rsid w:val="00786F31"/>
    <w:rsid w:val="00791520"/>
    <w:rsid w:val="0079309F"/>
    <w:rsid w:val="007A1A57"/>
    <w:rsid w:val="007A2528"/>
    <w:rsid w:val="007A4AAF"/>
    <w:rsid w:val="007A57F8"/>
    <w:rsid w:val="007A5AD1"/>
    <w:rsid w:val="007A679F"/>
    <w:rsid w:val="007A7F77"/>
    <w:rsid w:val="007B017E"/>
    <w:rsid w:val="007B15B1"/>
    <w:rsid w:val="007B1E73"/>
    <w:rsid w:val="007B4269"/>
    <w:rsid w:val="007C6D60"/>
    <w:rsid w:val="007D6AF5"/>
    <w:rsid w:val="007D6EC9"/>
    <w:rsid w:val="007E15AA"/>
    <w:rsid w:val="007E15BC"/>
    <w:rsid w:val="007E16E3"/>
    <w:rsid w:val="007E2E71"/>
    <w:rsid w:val="007E3459"/>
    <w:rsid w:val="007E46B5"/>
    <w:rsid w:val="007E56D6"/>
    <w:rsid w:val="007E6954"/>
    <w:rsid w:val="007E6FE1"/>
    <w:rsid w:val="007F02B9"/>
    <w:rsid w:val="007F032A"/>
    <w:rsid w:val="007F0CF3"/>
    <w:rsid w:val="007F15F1"/>
    <w:rsid w:val="007F2C38"/>
    <w:rsid w:val="007F30F1"/>
    <w:rsid w:val="007F32AF"/>
    <w:rsid w:val="007F39F4"/>
    <w:rsid w:val="007F411B"/>
    <w:rsid w:val="007F6D7F"/>
    <w:rsid w:val="007F70FE"/>
    <w:rsid w:val="00800F06"/>
    <w:rsid w:val="00801363"/>
    <w:rsid w:val="008018F5"/>
    <w:rsid w:val="0080492C"/>
    <w:rsid w:val="008074E2"/>
    <w:rsid w:val="00807D5C"/>
    <w:rsid w:val="00810764"/>
    <w:rsid w:val="00810A7B"/>
    <w:rsid w:val="00810CE6"/>
    <w:rsid w:val="00812275"/>
    <w:rsid w:val="008132C9"/>
    <w:rsid w:val="00814A27"/>
    <w:rsid w:val="00816C17"/>
    <w:rsid w:val="00821193"/>
    <w:rsid w:val="008252F9"/>
    <w:rsid w:val="00826229"/>
    <w:rsid w:val="0082760C"/>
    <w:rsid w:val="00827947"/>
    <w:rsid w:val="00833983"/>
    <w:rsid w:val="00833AD0"/>
    <w:rsid w:val="00834EA0"/>
    <w:rsid w:val="00835D74"/>
    <w:rsid w:val="008401B7"/>
    <w:rsid w:val="00840568"/>
    <w:rsid w:val="0084117D"/>
    <w:rsid w:val="0084190F"/>
    <w:rsid w:val="0084221B"/>
    <w:rsid w:val="00842C4A"/>
    <w:rsid w:val="0084305A"/>
    <w:rsid w:val="00844F7D"/>
    <w:rsid w:val="00845333"/>
    <w:rsid w:val="00861F96"/>
    <w:rsid w:val="008634D3"/>
    <w:rsid w:val="008674DD"/>
    <w:rsid w:val="008679C2"/>
    <w:rsid w:val="00871A75"/>
    <w:rsid w:val="00873BD0"/>
    <w:rsid w:val="00875835"/>
    <w:rsid w:val="00875D18"/>
    <w:rsid w:val="00875EE7"/>
    <w:rsid w:val="0087765F"/>
    <w:rsid w:val="00877BA5"/>
    <w:rsid w:val="00881103"/>
    <w:rsid w:val="0088110D"/>
    <w:rsid w:val="00882F10"/>
    <w:rsid w:val="00883751"/>
    <w:rsid w:val="00884E32"/>
    <w:rsid w:val="00886CD5"/>
    <w:rsid w:val="00890115"/>
    <w:rsid w:val="00892BB6"/>
    <w:rsid w:val="00892E1A"/>
    <w:rsid w:val="00895BB0"/>
    <w:rsid w:val="008A02E5"/>
    <w:rsid w:val="008A0E7A"/>
    <w:rsid w:val="008A36EC"/>
    <w:rsid w:val="008A3954"/>
    <w:rsid w:val="008A7141"/>
    <w:rsid w:val="008A775E"/>
    <w:rsid w:val="008B0058"/>
    <w:rsid w:val="008B3EA4"/>
    <w:rsid w:val="008B3EC1"/>
    <w:rsid w:val="008B43B0"/>
    <w:rsid w:val="008B558D"/>
    <w:rsid w:val="008B7FC5"/>
    <w:rsid w:val="008C045F"/>
    <w:rsid w:val="008C17EC"/>
    <w:rsid w:val="008C3F8D"/>
    <w:rsid w:val="008C4E9C"/>
    <w:rsid w:val="008D19C8"/>
    <w:rsid w:val="008D1FA5"/>
    <w:rsid w:val="008D2E81"/>
    <w:rsid w:val="008D39A6"/>
    <w:rsid w:val="008D40DD"/>
    <w:rsid w:val="008D638E"/>
    <w:rsid w:val="008E1147"/>
    <w:rsid w:val="008E1545"/>
    <w:rsid w:val="008E3764"/>
    <w:rsid w:val="008E4BCF"/>
    <w:rsid w:val="008E5520"/>
    <w:rsid w:val="008E6CD8"/>
    <w:rsid w:val="008F0FB3"/>
    <w:rsid w:val="008F222D"/>
    <w:rsid w:val="008F22DC"/>
    <w:rsid w:val="008F27C8"/>
    <w:rsid w:val="008F3716"/>
    <w:rsid w:val="008F40A4"/>
    <w:rsid w:val="008F4E01"/>
    <w:rsid w:val="008F5178"/>
    <w:rsid w:val="008F604D"/>
    <w:rsid w:val="008F608C"/>
    <w:rsid w:val="008F7C67"/>
    <w:rsid w:val="00900594"/>
    <w:rsid w:val="00900F04"/>
    <w:rsid w:val="0090150A"/>
    <w:rsid w:val="009029A9"/>
    <w:rsid w:val="0090590B"/>
    <w:rsid w:val="00906F3F"/>
    <w:rsid w:val="00910379"/>
    <w:rsid w:val="00912AAD"/>
    <w:rsid w:val="00914CD4"/>
    <w:rsid w:val="00914DCF"/>
    <w:rsid w:val="009168AB"/>
    <w:rsid w:val="00922098"/>
    <w:rsid w:val="00925407"/>
    <w:rsid w:val="00925789"/>
    <w:rsid w:val="0092700E"/>
    <w:rsid w:val="0093221E"/>
    <w:rsid w:val="0093260F"/>
    <w:rsid w:val="00936E55"/>
    <w:rsid w:val="00937DE8"/>
    <w:rsid w:val="00941795"/>
    <w:rsid w:val="009442C6"/>
    <w:rsid w:val="00950773"/>
    <w:rsid w:val="00956B8D"/>
    <w:rsid w:val="009612CF"/>
    <w:rsid w:val="00961991"/>
    <w:rsid w:val="0096222B"/>
    <w:rsid w:val="009636C7"/>
    <w:rsid w:val="00963988"/>
    <w:rsid w:val="00965F41"/>
    <w:rsid w:val="0096694C"/>
    <w:rsid w:val="00966991"/>
    <w:rsid w:val="0097069A"/>
    <w:rsid w:val="00974888"/>
    <w:rsid w:val="00974894"/>
    <w:rsid w:val="009752AC"/>
    <w:rsid w:val="0098167D"/>
    <w:rsid w:val="00983818"/>
    <w:rsid w:val="00983A21"/>
    <w:rsid w:val="00985B0A"/>
    <w:rsid w:val="00992EE8"/>
    <w:rsid w:val="00997A3E"/>
    <w:rsid w:val="009A0571"/>
    <w:rsid w:val="009A3343"/>
    <w:rsid w:val="009A37B0"/>
    <w:rsid w:val="009B2FEF"/>
    <w:rsid w:val="009B4F90"/>
    <w:rsid w:val="009B7D05"/>
    <w:rsid w:val="009C3EF9"/>
    <w:rsid w:val="009C3F60"/>
    <w:rsid w:val="009C4AB4"/>
    <w:rsid w:val="009C4ED6"/>
    <w:rsid w:val="009C6205"/>
    <w:rsid w:val="009C68F1"/>
    <w:rsid w:val="009C6931"/>
    <w:rsid w:val="009D0E36"/>
    <w:rsid w:val="009D0FF2"/>
    <w:rsid w:val="009D13A1"/>
    <w:rsid w:val="009D2ECC"/>
    <w:rsid w:val="009D4620"/>
    <w:rsid w:val="009D576C"/>
    <w:rsid w:val="009D5993"/>
    <w:rsid w:val="009E1C71"/>
    <w:rsid w:val="009E201D"/>
    <w:rsid w:val="009E56D5"/>
    <w:rsid w:val="009E67B0"/>
    <w:rsid w:val="009E78A5"/>
    <w:rsid w:val="009F1FAB"/>
    <w:rsid w:val="009F2809"/>
    <w:rsid w:val="009F3300"/>
    <w:rsid w:val="009F39E7"/>
    <w:rsid w:val="00A00B2F"/>
    <w:rsid w:val="00A02F2E"/>
    <w:rsid w:val="00A03A57"/>
    <w:rsid w:val="00A05C1F"/>
    <w:rsid w:val="00A05FDC"/>
    <w:rsid w:val="00A07421"/>
    <w:rsid w:val="00A10F70"/>
    <w:rsid w:val="00A1219D"/>
    <w:rsid w:val="00A14ED7"/>
    <w:rsid w:val="00A16550"/>
    <w:rsid w:val="00A17BDC"/>
    <w:rsid w:val="00A221BB"/>
    <w:rsid w:val="00A22A4D"/>
    <w:rsid w:val="00A248AF"/>
    <w:rsid w:val="00A24A5F"/>
    <w:rsid w:val="00A316B3"/>
    <w:rsid w:val="00A32CA7"/>
    <w:rsid w:val="00A3704A"/>
    <w:rsid w:val="00A40B29"/>
    <w:rsid w:val="00A450C1"/>
    <w:rsid w:val="00A461BB"/>
    <w:rsid w:val="00A514C9"/>
    <w:rsid w:val="00A54150"/>
    <w:rsid w:val="00A600F3"/>
    <w:rsid w:val="00A608C5"/>
    <w:rsid w:val="00A60E85"/>
    <w:rsid w:val="00A64477"/>
    <w:rsid w:val="00A66724"/>
    <w:rsid w:val="00A66CB7"/>
    <w:rsid w:val="00A72BDC"/>
    <w:rsid w:val="00A73D54"/>
    <w:rsid w:val="00A77613"/>
    <w:rsid w:val="00A77667"/>
    <w:rsid w:val="00A777D1"/>
    <w:rsid w:val="00A8159B"/>
    <w:rsid w:val="00A837B3"/>
    <w:rsid w:val="00A83E1D"/>
    <w:rsid w:val="00A92030"/>
    <w:rsid w:val="00A92DEA"/>
    <w:rsid w:val="00AA0315"/>
    <w:rsid w:val="00AA2331"/>
    <w:rsid w:val="00AA427D"/>
    <w:rsid w:val="00AA5E48"/>
    <w:rsid w:val="00AB101F"/>
    <w:rsid w:val="00AB1511"/>
    <w:rsid w:val="00AB2248"/>
    <w:rsid w:val="00AB31EB"/>
    <w:rsid w:val="00AB34E5"/>
    <w:rsid w:val="00AB52DA"/>
    <w:rsid w:val="00AB5480"/>
    <w:rsid w:val="00AB6143"/>
    <w:rsid w:val="00AB6EE0"/>
    <w:rsid w:val="00AB7934"/>
    <w:rsid w:val="00AC0B73"/>
    <w:rsid w:val="00AC0C75"/>
    <w:rsid w:val="00AC188E"/>
    <w:rsid w:val="00AC2D09"/>
    <w:rsid w:val="00AC2DB7"/>
    <w:rsid w:val="00AC33A1"/>
    <w:rsid w:val="00AC355A"/>
    <w:rsid w:val="00AC450E"/>
    <w:rsid w:val="00AC7901"/>
    <w:rsid w:val="00AC7A66"/>
    <w:rsid w:val="00AD0C10"/>
    <w:rsid w:val="00AD1EC5"/>
    <w:rsid w:val="00AD4345"/>
    <w:rsid w:val="00AD4CA8"/>
    <w:rsid w:val="00AD50AC"/>
    <w:rsid w:val="00AE0201"/>
    <w:rsid w:val="00AE04DF"/>
    <w:rsid w:val="00AE1073"/>
    <w:rsid w:val="00AE320A"/>
    <w:rsid w:val="00AE3DD5"/>
    <w:rsid w:val="00AE5131"/>
    <w:rsid w:val="00AE6037"/>
    <w:rsid w:val="00AE6F27"/>
    <w:rsid w:val="00AE75F2"/>
    <w:rsid w:val="00AF53ED"/>
    <w:rsid w:val="00B013AC"/>
    <w:rsid w:val="00B02E8D"/>
    <w:rsid w:val="00B04703"/>
    <w:rsid w:val="00B05032"/>
    <w:rsid w:val="00B059F7"/>
    <w:rsid w:val="00B06962"/>
    <w:rsid w:val="00B069A4"/>
    <w:rsid w:val="00B07ED1"/>
    <w:rsid w:val="00B1130E"/>
    <w:rsid w:val="00B13226"/>
    <w:rsid w:val="00B16384"/>
    <w:rsid w:val="00B163AD"/>
    <w:rsid w:val="00B2024C"/>
    <w:rsid w:val="00B204BB"/>
    <w:rsid w:val="00B23A37"/>
    <w:rsid w:val="00B23CBB"/>
    <w:rsid w:val="00B26BE3"/>
    <w:rsid w:val="00B326F7"/>
    <w:rsid w:val="00B3365C"/>
    <w:rsid w:val="00B35436"/>
    <w:rsid w:val="00B36AAE"/>
    <w:rsid w:val="00B36CF9"/>
    <w:rsid w:val="00B402C2"/>
    <w:rsid w:val="00B40789"/>
    <w:rsid w:val="00B421EE"/>
    <w:rsid w:val="00B42A1F"/>
    <w:rsid w:val="00B43B84"/>
    <w:rsid w:val="00B463FF"/>
    <w:rsid w:val="00B477BF"/>
    <w:rsid w:val="00B47CBE"/>
    <w:rsid w:val="00B52143"/>
    <w:rsid w:val="00B533E2"/>
    <w:rsid w:val="00B55416"/>
    <w:rsid w:val="00B55500"/>
    <w:rsid w:val="00B5556C"/>
    <w:rsid w:val="00B55E18"/>
    <w:rsid w:val="00B5601F"/>
    <w:rsid w:val="00B562A0"/>
    <w:rsid w:val="00B57B34"/>
    <w:rsid w:val="00B625F1"/>
    <w:rsid w:val="00B62877"/>
    <w:rsid w:val="00B7051B"/>
    <w:rsid w:val="00B70B0C"/>
    <w:rsid w:val="00B70C14"/>
    <w:rsid w:val="00B71E8B"/>
    <w:rsid w:val="00B7234C"/>
    <w:rsid w:val="00B72847"/>
    <w:rsid w:val="00B736A3"/>
    <w:rsid w:val="00B760BE"/>
    <w:rsid w:val="00B822A5"/>
    <w:rsid w:val="00B82B7B"/>
    <w:rsid w:val="00B84864"/>
    <w:rsid w:val="00B84FB0"/>
    <w:rsid w:val="00B85279"/>
    <w:rsid w:val="00B91459"/>
    <w:rsid w:val="00B91C3B"/>
    <w:rsid w:val="00B93E4B"/>
    <w:rsid w:val="00B94360"/>
    <w:rsid w:val="00B949BD"/>
    <w:rsid w:val="00B9531C"/>
    <w:rsid w:val="00B95FB9"/>
    <w:rsid w:val="00B97FA5"/>
    <w:rsid w:val="00BA046A"/>
    <w:rsid w:val="00BA2AFC"/>
    <w:rsid w:val="00BA2D92"/>
    <w:rsid w:val="00BA3924"/>
    <w:rsid w:val="00BA3BF7"/>
    <w:rsid w:val="00BA4853"/>
    <w:rsid w:val="00BA5109"/>
    <w:rsid w:val="00BA587C"/>
    <w:rsid w:val="00BB1D03"/>
    <w:rsid w:val="00BB3A45"/>
    <w:rsid w:val="00BB676D"/>
    <w:rsid w:val="00BB6C09"/>
    <w:rsid w:val="00BC1D43"/>
    <w:rsid w:val="00BC2C16"/>
    <w:rsid w:val="00BC3F50"/>
    <w:rsid w:val="00BC57BB"/>
    <w:rsid w:val="00BC6FCF"/>
    <w:rsid w:val="00BD62DC"/>
    <w:rsid w:val="00BD75D7"/>
    <w:rsid w:val="00BD77E9"/>
    <w:rsid w:val="00BE0A4B"/>
    <w:rsid w:val="00BE0F7A"/>
    <w:rsid w:val="00BE2FA6"/>
    <w:rsid w:val="00BE386B"/>
    <w:rsid w:val="00BE38A1"/>
    <w:rsid w:val="00BE3B05"/>
    <w:rsid w:val="00BE4511"/>
    <w:rsid w:val="00BE6983"/>
    <w:rsid w:val="00BF1A52"/>
    <w:rsid w:val="00BF657F"/>
    <w:rsid w:val="00BF79C2"/>
    <w:rsid w:val="00C01110"/>
    <w:rsid w:val="00C01AC6"/>
    <w:rsid w:val="00C02184"/>
    <w:rsid w:val="00C031E3"/>
    <w:rsid w:val="00C04B5B"/>
    <w:rsid w:val="00C101F4"/>
    <w:rsid w:val="00C1066B"/>
    <w:rsid w:val="00C1115D"/>
    <w:rsid w:val="00C13297"/>
    <w:rsid w:val="00C15180"/>
    <w:rsid w:val="00C15763"/>
    <w:rsid w:val="00C20907"/>
    <w:rsid w:val="00C221D2"/>
    <w:rsid w:val="00C24995"/>
    <w:rsid w:val="00C24DE0"/>
    <w:rsid w:val="00C253B2"/>
    <w:rsid w:val="00C265C2"/>
    <w:rsid w:val="00C26EE7"/>
    <w:rsid w:val="00C30A73"/>
    <w:rsid w:val="00C32B96"/>
    <w:rsid w:val="00C355C1"/>
    <w:rsid w:val="00C36346"/>
    <w:rsid w:val="00C36934"/>
    <w:rsid w:val="00C370F8"/>
    <w:rsid w:val="00C4037B"/>
    <w:rsid w:val="00C40380"/>
    <w:rsid w:val="00C408BB"/>
    <w:rsid w:val="00C41C0B"/>
    <w:rsid w:val="00C42B52"/>
    <w:rsid w:val="00C43E8C"/>
    <w:rsid w:val="00C442A6"/>
    <w:rsid w:val="00C45E62"/>
    <w:rsid w:val="00C45EB9"/>
    <w:rsid w:val="00C45FB6"/>
    <w:rsid w:val="00C461F3"/>
    <w:rsid w:val="00C50198"/>
    <w:rsid w:val="00C53C36"/>
    <w:rsid w:val="00C570AB"/>
    <w:rsid w:val="00C60514"/>
    <w:rsid w:val="00C61548"/>
    <w:rsid w:val="00C61566"/>
    <w:rsid w:val="00C61930"/>
    <w:rsid w:val="00C626D9"/>
    <w:rsid w:val="00C62AAA"/>
    <w:rsid w:val="00C6356D"/>
    <w:rsid w:val="00C63D11"/>
    <w:rsid w:val="00C64302"/>
    <w:rsid w:val="00C65E5C"/>
    <w:rsid w:val="00C663DD"/>
    <w:rsid w:val="00C66523"/>
    <w:rsid w:val="00C67B57"/>
    <w:rsid w:val="00C70BEF"/>
    <w:rsid w:val="00C712EF"/>
    <w:rsid w:val="00C7186C"/>
    <w:rsid w:val="00C735A0"/>
    <w:rsid w:val="00C76238"/>
    <w:rsid w:val="00C76AC9"/>
    <w:rsid w:val="00C76CB2"/>
    <w:rsid w:val="00C76DDE"/>
    <w:rsid w:val="00C7712D"/>
    <w:rsid w:val="00C804AD"/>
    <w:rsid w:val="00C81D71"/>
    <w:rsid w:val="00C82697"/>
    <w:rsid w:val="00C874C4"/>
    <w:rsid w:val="00C87631"/>
    <w:rsid w:val="00C9065C"/>
    <w:rsid w:val="00C93AE3"/>
    <w:rsid w:val="00CA0E1B"/>
    <w:rsid w:val="00CA3362"/>
    <w:rsid w:val="00CA4C13"/>
    <w:rsid w:val="00CA5626"/>
    <w:rsid w:val="00CA73F2"/>
    <w:rsid w:val="00CB01B3"/>
    <w:rsid w:val="00CB0867"/>
    <w:rsid w:val="00CB1BC6"/>
    <w:rsid w:val="00CB4124"/>
    <w:rsid w:val="00CB4814"/>
    <w:rsid w:val="00CB5765"/>
    <w:rsid w:val="00CB62BF"/>
    <w:rsid w:val="00CB7D56"/>
    <w:rsid w:val="00CB7E33"/>
    <w:rsid w:val="00CC049C"/>
    <w:rsid w:val="00CC468C"/>
    <w:rsid w:val="00CC5682"/>
    <w:rsid w:val="00CC6EFB"/>
    <w:rsid w:val="00CD00FB"/>
    <w:rsid w:val="00CD1623"/>
    <w:rsid w:val="00CD22EF"/>
    <w:rsid w:val="00CD4BF8"/>
    <w:rsid w:val="00CD696C"/>
    <w:rsid w:val="00CF0BDD"/>
    <w:rsid w:val="00CF1AC3"/>
    <w:rsid w:val="00CF5604"/>
    <w:rsid w:val="00CF74DB"/>
    <w:rsid w:val="00D00E3E"/>
    <w:rsid w:val="00D016F4"/>
    <w:rsid w:val="00D0238D"/>
    <w:rsid w:val="00D02E03"/>
    <w:rsid w:val="00D04C9F"/>
    <w:rsid w:val="00D05011"/>
    <w:rsid w:val="00D0540C"/>
    <w:rsid w:val="00D068EE"/>
    <w:rsid w:val="00D07131"/>
    <w:rsid w:val="00D101B1"/>
    <w:rsid w:val="00D12633"/>
    <w:rsid w:val="00D127D2"/>
    <w:rsid w:val="00D1335B"/>
    <w:rsid w:val="00D142CB"/>
    <w:rsid w:val="00D176BE"/>
    <w:rsid w:val="00D17DFB"/>
    <w:rsid w:val="00D20C17"/>
    <w:rsid w:val="00D234EA"/>
    <w:rsid w:val="00D308F3"/>
    <w:rsid w:val="00D3700F"/>
    <w:rsid w:val="00D42879"/>
    <w:rsid w:val="00D43625"/>
    <w:rsid w:val="00D45EA3"/>
    <w:rsid w:val="00D47E0F"/>
    <w:rsid w:val="00D51305"/>
    <w:rsid w:val="00D532BC"/>
    <w:rsid w:val="00D5382E"/>
    <w:rsid w:val="00D545B0"/>
    <w:rsid w:val="00D573D7"/>
    <w:rsid w:val="00D57955"/>
    <w:rsid w:val="00D61F46"/>
    <w:rsid w:val="00D626F6"/>
    <w:rsid w:val="00D62A64"/>
    <w:rsid w:val="00D62FE4"/>
    <w:rsid w:val="00D63049"/>
    <w:rsid w:val="00D63D6A"/>
    <w:rsid w:val="00D6546E"/>
    <w:rsid w:val="00D660B3"/>
    <w:rsid w:val="00D66607"/>
    <w:rsid w:val="00D67C39"/>
    <w:rsid w:val="00D706BE"/>
    <w:rsid w:val="00D718D1"/>
    <w:rsid w:val="00D730C8"/>
    <w:rsid w:val="00D735EB"/>
    <w:rsid w:val="00D741C2"/>
    <w:rsid w:val="00D743F3"/>
    <w:rsid w:val="00D746FD"/>
    <w:rsid w:val="00D74A0C"/>
    <w:rsid w:val="00D7500F"/>
    <w:rsid w:val="00D80732"/>
    <w:rsid w:val="00D81A8B"/>
    <w:rsid w:val="00D81DB9"/>
    <w:rsid w:val="00D82315"/>
    <w:rsid w:val="00D835BA"/>
    <w:rsid w:val="00D861EC"/>
    <w:rsid w:val="00D86CE2"/>
    <w:rsid w:val="00D87109"/>
    <w:rsid w:val="00D90109"/>
    <w:rsid w:val="00D90EF5"/>
    <w:rsid w:val="00D92551"/>
    <w:rsid w:val="00D933FA"/>
    <w:rsid w:val="00D94794"/>
    <w:rsid w:val="00D96CD3"/>
    <w:rsid w:val="00D97652"/>
    <w:rsid w:val="00DA041A"/>
    <w:rsid w:val="00DA2AEA"/>
    <w:rsid w:val="00DA4DB7"/>
    <w:rsid w:val="00DA55B9"/>
    <w:rsid w:val="00DA5A24"/>
    <w:rsid w:val="00DA75B0"/>
    <w:rsid w:val="00DB0782"/>
    <w:rsid w:val="00DB10DC"/>
    <w:rsid w:val="00DB199D"/>
    <w:rsid w:val="00DB3C2F"/>
    <w:rsid w:val="00DB5FB4"/>
    <w:rsid w:val="00DB7E47"/>
    <w:rsid w:val="00DC2D53"/>
    <w:rsid w:val="00DC394B"/>
    <w:rsid w:val="00DC3F21"/>
    <w:rsid w:val="00DC4431"/>
    <w:rsid w:val="00DC455B"/>
    <w:rsid w:val="00DC55DF"/>
    <w:rsid w:val="00DC5EF4"/>
    <w:rsid w:val="00DC62E6"/>
    <w:rsid w:val="00DC6674"/>
    <w:rsid w:val="00DD47C0"/>
    <w:rsid w:val="00DD5866"/>
    <w:rsid w:val="00DD6283"/>
    <w:rsid w:val="00DD6AB0"/>
    <w:rsid w:val="00DE0C8E"/>
    <w:rsid w:val="00DE3F46"/>
    <w:rsid w:val="00DE566B"/>
    <w:rsid w:val="00DE5B2C"/>
    <w:rsid w:val="00DE7816"/>
    <w:rsid w:val="00DF3859"/>
    <w:rsid w:val="00DF3EA5"/>
    <w:rsid w:val="00DF76B4"/>
    <w:rsid w:val="00E00698"/>
    <w:rsid w:val="00E00EB4"/>
    <w:rsid w:val="00E050EA"/>
    <w:rsid w:val="00E11E13"/>
    <w:rsid w:val="00E13EAE"/>
    <w:rsid w:val="00E22CEB"/>
    <w:rsid w:val="00E2504B"/>
    <w:rsid w:val="00E267ED"/>
    <w:rsid w:val="00E32579"/>
    <w:rsid w:val="00E32989"/>
    <w:rsid w:val="00E32C50"/>
    <w:rsid w:val="00E35C59"/>
    <w:rsid w:val="00E37E63"/>
    <w:rsid w:val="00E40379"/>
    <w:rsid w:val="00E40C2B"/>
    <w:rsid w:val="00E42DA0"/>
    <w:rsid w:val="00E432E7"/>
    <w:rsid w:val="00E43F48"/>
    <w:rsid w:val="00E451EA"/>
    <w:rsid w:val="00E46638"/>
    <w:rsid w:val="00E46ACD"/>
    <w:rsid w:val="00E46CD5"/>
    <w:rsid w:val="00E47C35"/>
    <w:rsid w:val="00E51013"/>
    <w:rsid w:val="00E547BF"/>
    <w:rsid w:val="00E5622F"/>
    <w:rsid w:val="00E60D1C"/>
    <w:rsid w:val="00E621C6"/>
    <w:rsid w:val="00E639EB"/>
    <w:rsid w:val="00E64324"/>
    <w:rsid w:val="00E65F02"/>
    <w:rsid w:val="00E6670E"/>
    <w:rsid w:val="00E674C8"/>
    <w:rsid w:val="00E675C7"/>
    <w:rsid w:val="00E67A60"/>
    <w:rsid w:val="00E71560"/>
    <w:rsid w:val="00E71F33"/>
    <w:rsid w:val="00E73054"/>
    <w:rsid w:val="00E7569C"/>
    <w:rsid w:val="00E80ACE"/>
    <w:rsid w:val="00E877C3"/>
    <w:rsid w:val="00E914FA"/>
    <w:rsid w:val="00E922BF"/>
    <w:rsid w:val="00E92668"/>
    <w:rsid w:val="00E93DFB"/>
    <w:rsid w:val="00E94CB7"/>
    <w:rsid w:val="00E9521E"/>
    <w:rsid w:val="00E961D2"/>
    <w:rsid w:val="00EA0628"/>
    <w:rsid w:val="00EA2DC0"/>
    <w:rsid w:val="00EA3A0E"/>
    <w:rsid w:val="00EA4E80"/>
    <w:rsid w:val="00EA6CA2"/>
    <w:rsid w:val="00EB468E"/>
    <w:rsid w:val="00EB66D2"/>
    <w:rsid w:val="00EC0C40"/>
    <w:rsid w:val="00EC22F7"/>
    <w:rsid w:val="00EC2971"/>
    <w:rsid w:val="00EC29E7"/>
    <w:rsid w:val="00EC2B66"/>
    <w:rsid w:val="00EC3C1E"/>
    <w:rsid w:val="00EC6D34"/>
    <w:rsid w:val="00EC6EC3"/>
    <w:rsid w:val="00ED496B"/>
    <w:rsid w:val="00ED4A0A"/>
    <w:rsid w:val="00ED5AF6"/>
    <w:rsid w:val="00ED72AA"/>
    <w:rsid w:val="00EE04A0"/>
    <w:rsid w:val="00EE1D95"/>
    <w:rsid w:val="00EE1F96"/>
    <w:rsid w:val="00EE205F"/>
    <w:rsid w:val="00EE3DA8"/>
    <w:rsid w:val="00EE6104"/>
    <w:rsid w:val="00EF0AFE"/>
    <w:rsid w:val="00EF1E7A"/>
    <w:rsid w:val="00EF2BE6"/>
    <w:rsid w:val="00EF5528"/>
    <w:rsid w:val="00EF6690"/>
    <w:rsid w:val="00EF7601"/>
    <w:rsid w:val="00F015B2"/>
    <w:rsid w:val="00F06460"/>
    <w:rsid w:val="00F06BCE"/>
    <w:rsid w:val="00F07949"/>
    <w:rsid w:val="00F128AC"/>
    <w:rsid w:val="00F12A08"/>
    <w:rsid w:val="00F132A6"/>
    <w:rsid w:val="00F135DC"/>
    <w:rsid w:val="00F14195"/>
    <w:rsid w:val="00F15B54"/>
    <w:rsid w:val="00F1684A"/>
    <w:rsid w:val="00F17A7B"/>
    <w:rsid w:val="00F21966"/>
    <w:rsid w:val="00F24762"/>
    <w:rsid w:val="00F25765"/>
    <w:rsid w:val="00F25B65"/>
    <w:rsid w:val="00F25D15"/>
    <w:rsid w:val="00F30A37"/>
    <w:rsid w:val="00F30B40"/>
    <w:rsid w:val="00F317F5"/>
    <w:rsid w:val="00F33BE8"/>
    <w:rsid w:val="00F35DF8"/>
    <w:rsid w:val="00F36625"/>
    <w:rsid w:val="00F36E61"/>
    <w:rsid w:val="00F403F9"/>
    <w:rsid w:val="00F471D2"/>
    <w:rsid w:val="00F47CD3"/>
    <w:rsid w:val="00F500FD"/>
    <w:rsid w:val="00F512BE"/>
    <w:rsid w:val="00F5535A"/>
    <w:rsid w:val="00F55AD8"/>
    <w:rsid w:val="00F56009"/>
    <w:rsid w:val="00F5747F"/>
    <w:rsid w:val="00F621E7"/>
    <w:rsid w:val="00F62A67"/>
    <w:rsid w:val="00F64A2A"/>
    <w:rsid w:val="00F64ACE"/>
    <w:rsid w:val="00F65343"/>
    <w:rsid w:val="00F65E65"/>
    <w:rsid w:val="00F66133"/>
    <w:rsid w:val="00F66410"/>
    <w:rsid w:val="00F665AA"/>
    <w:rsid w:val="00F6664F"/>
    <w:rsid w:val="00F67745"/>
    <w:rsid w:val="00F7071C"/>
    <w:rsid w:val="00F71A09"/>
    <w:rsid w:val="00F732CF"/>
    <w:rsid w:val="00F7440B"/>
    <w:rsid w:val="00F76828"/>
    <w:rsid w:val="00F772CE"/>
    <w:rsid w:val="00F7759E"/>
    <w:rsid w:val="00F80913"/>
    <w:rsid w:val="00F910DB"/>
    <w:rsid w:val="00F91CC4"/>
    <w:rsid w:val="00F9287E"/>
    <w:rsid w:val="00F93BE2"/>
    <w:rsid w:val="00F941E8"/>
    <w:rsid w:val="00F94366"/>
    <w:rsid w:val="00F94D82"/>
    <w:rsid w:val="00F95B71"/>
    <w:rsid w:val="00F96101"/>
    <w:rsid w:val="00F9616E"/>
    <w:rsid w:val="00F97C82"/>
    <w:rsid w:val="00F97E01"/>
    <w:rsid w:val="00FA0E2A"/>
    <w:rsid w:val="00FA18F1"/>
    <w:rsid w:val="00FA2397"/>
    <w:rsid w:val="00FA6623"/>
    <w:rsid w:val="00FB08FF"/>
    <w:rsid w:val="00FB0A06"/>
    <w:rsid w:val="00FB1B2C"/>
    <w:rsid w:val="00FB1BAC"/>
    <w:rsid w:val="00FB382A"/>
    <w:rsid w:val="00FB3A2A"/>
    <w:rsid w:val="00FB3CA5"/>
    <w:rsid w:val="00FB55E3"/>
    <w:rsid w:val="00FB5F52"/>
    <w:rsid w:val="00FB657D"/>
    <w:rsid w:val="00FB72AA"/>
    <w:rsid w:val="00FC05F0"/>
    <w:rsid w:val="00FC3039"/>
    <w:rsid w:val="00FC404A"/>
    <w:rsid w:val="00FC5412"/>
    <w:rsid w:val="00FC6C77"/>
    <w:rsid w:val="00FD110E"/>
    <w:rsid w:val="00FD190C"/>
    <w:rsid w:val="00FD2572"/>
    <w:rsid w:val="00FD41BC"/>
    <w:rsid w:val="00FD4F4C"/>
    <w:rsid w:val="00FD5378"/>
    <w:rsid w:val="00FD5CB9"/>
    <w:rsid w:val="00FE0B17"/>
    <w:rsid w:val="00FE3FD1"/>
    <w:rsid w:val="00FE6241"/>
    <w:rsid w:val="00FE79B0"/>
    <w:rsid w:val="00FF03E7"/>
    <w:rsid w:val="00FF1314"/>
    <w:rsid w:val="02D0E925"/>
    <w:rsid w:val="037414E6"/>
    <w:rsid w:val="037772D5"/>
    <w:rsid w:val="03C8C379"/>
    <w:rsid w:val="0473E283"/>
    <w:rsid w:val="0580573F"/>
    <w:rsid w:val="091CD629"/>
    <w:rsid w:val="09B02ECA"/>
    <w:rsid w:val="0B125ABA"/>
    <w:rsid w:val="0CA579A2"/>
    <w:rsid w:val="0CEFAB63"/>
    <w:rsid w:val="13A69AB0"/>
    <w:rsid w:val="179E44AA"/>
    <w:rsid w:val="1939BC59"/>
    <w:rsid w:val="19A4E959"/>
    <w:rsid w:val="1D47A189"/>
    <w:rsid w:val="1EE1FB52"/>
    <w:rsid w:val="2066D4F1"/>
    <w:rsid w:val="222A2AA8"/>
    <w:rsid w:val="27FCD92E"/>
    <w:rsid w:val="2B78A9BE"/>
    <w:rsid w:val="314C3CAF"/>
    <w:rsid w:val="33A647AA"/>
    <w:rsid w:val="34F1D97B"/>
    <w:rsid w:val="39E1F40F"/>
    <w:rsid w:val="3CC165E6"/>
    <w:rsid w:val="3E6C16B7"/>
    <w:rsid w:val="3E72DD58"/>
    <w:rsid w:val="3FF329E4"/>
    <w:rsid w:val="417CE80C"/>
    <w:rsid w:val="441DCAF7"/>
    <w:rsid w:val="4646D1AC"/>
    <w:rsid w:val="482C8244"/>
    <w:rsid w:val="489868D3"/>
    <w:rsid w:val="4940D111"/>
    <w:rsid w:val="4A14BBF6"/>
    <w:rsid w:val="4AC979FB"/>
    <w:rsid w:val="4BAAAF4D"/>
    <w:rsid w:val="504CBD10"/>
    <w:rsid w:val="56EECA41"/>
    <w:rsid w:val="61057A84"/>
    <w:rsid w:val="623E51D8"/>
    <w:rsid w:val="6586C77B"/>
    <w:rsid w:val="65C67344"/>
    <w:rsid w:val="6645F523"/>
    <w:rsid w:val="6667F0C1"/>
    <w:rsid w:val="66999609"/>
    <w:rsid w:val="6713E025"/>
    <w:rsid w:val="6895DF27"/>
    <w:rsid w:val="6A021AB9"/>
    <w:rsid w:val="6C92A5C0"/>
    <w:rsid w:val="76C871A7"/>
    <w:rsid w:val="79D3B497"/>
    <w:rsid w:val="7D012A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C3ABC3"/>
  <w15:chartTrackingRefBased/>
  <w15:docId w15:val="{773695B7-A318-44D0-A0C5-E25D53762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5169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169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69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69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69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69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69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69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69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69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169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69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69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69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69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69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69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6960"/>
    <w:rPr>
      <w:rFonts w:eastAsiaTheme="majorEastAsia" w:cstheme="majorBidi"/>
      <w:color w:val="272727" w:themeColor="text1" w:themeTint="D8"/>
    </w:rPr>
  </w:style>
  <w:style w:type="paragraph" w:styleId="Title">
    <w:name w:val="Title"/>
    <w:basedOn w:val="Normal"/>
    <w:next w:val="Normal"/>
    <w:link w:val="TitleChar"/>
    <w:uiPriority w:val="10"/>
    <w:qFormat/>
    <w:rsid w:val="005169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69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69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69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6960"/>
    <w:pPr>
      <w:spacing w:before="160"/>
      <w:jc w:val="center"/>
    </w:pPr>
    <w:rPr>
      <w:i/>
      <w:iCs/>
      <w:color w:val="404040" w:themeColor="text1" w:themeTint="BF"/>
    </w:rPr>
  </w:style>
  <w:style w:type="character" w:customStyle="1" w:styleId="QuoteChar">
    <w:name w:val="Quote Char"/>
    <w:basedOn w:val="DefaultParagraphFont"/>
    <w:link w:val="Quote"/>
    <w:uiPriority w:val="29"/>
    <w:rsid w:val="00516960"/>
    <w:rPr>
      <w:i/>
      <w:iCs/>
      <w:color w:val="404040" w:themeColor="text1" w:themeTint="BF"/>
    </w:rPr>
  </w:style>
  <w:style w:type="paragraph" w:styleId="ListParagraph">
    <w:name w:val="List Paragraph"/>
    <w:aliases w:val="Citation List,Resume Title,List_Paragraph,Multilevel para_II,List Paragraph1,List Paragraph (numbered (a)),References,Source,MC Paragraphe Liste,Colorful List - Accent 11,Normal 2,Bullets,Numbered List Paragraph,123 List Paragraph,Dot pt"/>
    <w:basedOn w:val="Normal"/>
    <w:link w:val="ListParagraphChar"/>
    <w:uiPriority w:val="34"/>
    <w:qFormat/>
    <w:rsid w:val="00516960"/>
    <w:pPr>
      <w:ind w:left="720"/>
      <w:contextualSpacing/>
    </w:pPr>
  </w:style>
  <w:style w:type="character" w:styleId="IntenseEmphasis">
    <w:name w:val="Intense Emphasis"/>
    <w:basedOn w:val="DefaultParagraphFont"/>
    <w:uiPriority w:val="21"/>
    <w:qFormat/>
    <w:rsid w:val="00516960"/>
    <w:rPr>
      <w:i/>
      <w:iCs/>
      <w:color w:val="0F4761" w:themeColor="accent1" w:themeShade="BF"/>
    </w:rPr>
  </w:style>
  <w:style w:type="paragraph" w:styleId="IntenseQuote">
    <w:name w:val="Intense Quote"/>
    <w:basedOn w:val="Normal"/>
    <w:next w:val="Normal"/>
    <w:link w:val="IntenseQuoteChar"/>
    <w:uiPriority w:val="30"/>
    <w:qFormat/>
    <w:rsid w:val="005169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6960"/>
    <w:rPr>
      <w:i/>
      <w:iCs/>
      <w:color w:val="0F4761" w:themeColor="accent1" w:themeShade="BF"/>
    </w:rPr>
  </w:style>
  <w:style w:type="character" w:styleId="IntenseReference">
    <w:name w:val="Intense Reference"/>
    <w:basedOn w:val="DefaultParagraphFont"/>
    <w:uiPriority w:val="32"/>
    <w:qFormat/>
    <w:rsid w:val="00516960"/>
    <w:rPr>
      <w:b/>
      <w:bCs/>
      <w:smallCaps/>
      <w:color w:val="0F4761" w:themeColor="accent1" w:themeShade="BF"/>
      <w:spacing w:val="5"/>
    </w:rPr>
  </w:style>
  <w:style w:type="table" w:styleId="TableGrid">
    <w:name w:val="Table Grid"/>
    <w:basedOn w:val="TableNormal"/>
    <w:uiPriority w:val="39"/>
    <w:rsid w:val="002F3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F3A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A93"/>
  </w:style>
  <w:style w:type="paragraph" w:styleId="Footer">
    <w:name w:val="footer"/>
    <w:basedOn w:val="Normal"/>
    <w:link w:val="FooterChar"/>
    <w:uiPriority w:val="99"/>
    <w:unhideWhenUsed/>
    <w:rsid w:val="002F3A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A93"/>
  </w:style>
  <w:style w:type="character" w:styleId="Strong">
    <w:name w:val="Strong"/>
    <w:basedOn w:val="DefaultParagraphFont"/>
    <w:uiPriority w:val="22"/>
    <w:qFormat/>
    <w:rsid w:val="00A05FDC"/>
    <w:rPr>
      <w:b/>
      <w:bCs/>
    </w:rPr>
  </w:style>
  <w:style w:type="paragraph" w:styleId="NormalWeb">
    <w:name w:val="Normal (Web)"/>
    <w:basedOn w:val="Normal"/>
    <w:uiPriority w:val="99"/>
    <w:unhideWhenUsed/>
    <w:rsid w:val="00A05FDC"/>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Revision">
    <w:name w:val="Revision"/>
    <w:hidden/>
    <w:uiPriority w:val="99"/>
    <w:semiHidden/>
    <w:rsid w:val="008F222D"/>
    <w:pPr>
      <w:spacing w:after="0" w:line="240" w:lineRule="auto"/>
    </w:pPr>
  </w:style>
  <w:style w:type="character" w:styleId="CommentReference">
    <w:name w:val="annotation reference"/>
    <w:basedOn w:val="DefaultParagraphFont"/>
    <w:uiPriority w:val="99"/>
    <w:semiHidden/>
    <w:unhideWhenUsed/>
    <w:rsid w:val="008F222D"/>
    <w:rPr>
      <w:sz w:val="16"/>
      <w:szCs w:val="16"/>
    </w:rPr>
  </w:style>
  <w:style w:type="paragraph" w:styleId="CommentText">
    <w:name w:val="annotation text"/>
    <w:basedOn w:val="Normal"/>
    <w:link w:val="CommentTextChar"/>
    <w:uiPriority w:val="99"/>
    <w:unhideWhenUsed/>
    <w:rsid w:val="008F222D"/>
    <w:pPr>
      <w:spacing w:line="240" w:lineRule="auto"/>
    </w:pPr>
    <w:rPr>
      <w:sz w:val="20"/>
      <w:szCs w:val="20"/>
    </w:rPr>
  </w:style>
  <w:style w:type="character" w:customStyle="1" w:styleId="CommentTextChar">
    <w:name w:val="Comment Text Char"/>
    <w:basedOn w:val="DefaultParagraphFont"/>
    <w:link w:val="CommentText"/>
    <w:uiPriority w:val="99"/>
    <w:rsid w:val="008F222D"/>
    <w:rPr>
      <w:sz w:val="20"/>
      <w:szCs w:val="20"/>
    </w:rPr>
  </w:style>
  <w:style w:type="paragraph" w:styleId="CommentSubject">
    <w:name w:val="annotation subject"/>
    <w:basedOn w:val="CommentText"/>
    <w:next w:val="CommentText"/>
    <w:link w:val="CommentSubjectChar"/>
    <w:uiPriority w:val="99"/>
    <w:semiHidden/>
    <w:unhideWhenUsed/>
    <w:rsid w:val="008F222D"/>
    <w:rPr>
      <w:b/>
      <w:bCs/>
    </w:rPr>
  </w:style>
  <w:style w:type="character" w:customStyle="1" w:styleId="CommentSubjectChar">
    <w:name w:val="Comment Subject Char"/>
    <w:basedOn w:val="CommentTextChar"/>
    <w:link w:val="CommentSubject"/>
    <w:uiPriority w:val="99"/>
    <w:semiHidden/>
    <w:rsid w:val="008F222D"/>
    <w:rPr>
      <w:b/>
      <w:bCs/>
      <w:sz w:val="20"/>
      <w:szCs w:val="20"/>
    </w:rPr>
  </w:style>
  <w:style w:type="character" w:styleId="Hyperlink">
    <w:name w:val="Hyperlink"/>
    <w:basedOn w:val="DefaultParagraphFont"/>
    <w:uiPriority w:val="99"/>
    <w:unhideWhenUsed/>
    <w:rsid w:val="00476AE1"/>
    <w:rPr>
      <w:color w:val="467886" w:themeColor="hyperlink"/>
      <w:u w:val="single"/>
    </w:rPr>
  </w:style>
  <w:style w:type="paragraph" w:styleId="FootnoteText">
    <w:name w:val="footnote text"/>
    <w:basedOn w:val="Normal"/>
    <w:link w:val="FootnoteTextChar"/>
    <w:uiPriority w:val="99"/>
    <w:semiHidden/>
    <w:unhideWhenUsed/>
    <w:rsid w:val="00A05C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05C1F"/>
    <w:rPr>
      <w:sz w:val="20"/>
      <w:szCs w:val="20"/>
    </w:rPr>
  </w:style>
  <w:style w:type="character" w:styleId="FootnoteReference">
    <w:name w:val="footnote reference"/>
    <w:basedOn w:val="DefaultParagraphFont"/>
    <w:uiPriority w:val="99"/>
    <w:semiHidden/>
    <w:unhideWhenUsed/>
    <w:rsid w:val="00A05C1F"/>
    <w:rPr>
      <w:vertAlign w:val="superscript"/>
    </w:rPr>
  </w:style>
  <w:style w:type="character" w:customStyle="1" w:styleId="ListParagraphChar">
    <w:name w:val="List Paragraph Char"/>
    <w:aliases w:val="Citation List Char,Resume Title Char,List_Paragraph Char,Multilevel para_II Char,List Paragraph1 Char,List Paragraph (numbered (a)) Char,References Char,Source Char,MC Paragraphe Liste Char,Colorful List - Accent 11 Char,Bullets Char"/>
    <w:link w:val="ListParagraph"/>
    <w:uiPriority w:val="34"/>
    <w:qFormat/>
    <w:locked/>
    <w:rsid w:val="00CF0BDD"/>
  </w:style>
  <w:style w:type="table" w:styleId="GridTable5Dark-Accent1">
    <w:name w:val="Grid Table 5 Dark Accent 1"/>
    <w:basedOn w:val="TableNormal"/>
    <w:uiPriority w:val="50"/>
    <w:rsid w:val="00B26BE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paragraph" w:styleId="TOCHeading">
    <w:name w:val="TOC Heading"/>
    <w:basedOn w:val="Heading1"/>
    <w:next w:val="Normal"/>
    <w:uiPriority w:val="39"/>
    <w:unhideWhenUsed/>
    <w:qFormat/>
    <w:rsid w:val="00B533E2"/>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B533E2"/>
    <w:pPr>
      <w:spacing w:after="100"/>
    </w:pPr>
  </w:style>
  <w:style w:type="paragraph" w:styleId="TOC2">
    <w:name w:val="toc 2"/>
    <w:basedOn w:val="Normal"/>
    <w:next w:val="Normal"/>
    <w:autoRedefine/>
    <w:uiPriority w:val="39"/>
    <w:unhideWhenUsed/>
    <w:rsid w:val="00B533E2"/>
    <w:pPr>
      <w:spacing w:after="100"/>
      <w:ind w:left="240"/>
    </w:pPr>
  </w:style>
  <w:style w:type="paragraph" w:styleId="NoSpacing">
    <w:name w:val="No Spacing"/>
    <w:uiPriority w:val="1"/>
    <w:qFormat/>
    <w:rsid w:val="000D184A"/>
    <w:pPr>
      <w:spacing w:after="0" w:line="240" w:lineRule="auto"/>
    </w:pPr>
  </w:style>
  <w:style w:type="paragraph" w:customStyle="1" w:styleId="Compact">
    <w:name w:val="Compact"/>
    <w:basedOn w:val="BodyText"/>
    <w:qFormat/>
    <w:rsid w:val="004F00F4"/>
    <w:pPr>
      <w:spacing w:before="36" w:after="36" w:line="240" w:lineRule="auto"/>
    </w:pPr>
    <w:rPr>
      <w:kern w:val="0"/>
      <w14:ligatures w14:val="none"/>
    </w:rPr>
  </w:style>
  <w:style w:type="paragraph" w:styleId="BodyText">
    <w:name w:val="Body Text"/>
    <w:basedOn w:val="Normal"/>
    <w:link w:val="BodyTextChar"/>
    <w:uiPriority w:val="99"/>
    <w:semiHidden/>
    <w:unhideWhenUsed/>
    <w:rsid w:val="004F00F4"/>
    <w:pPr>
      <w:spacing w:after="120"/>
    </w:pPr>
  </w:style>
  <w:style w:type="character" w:customStyle="1" w:styleId="BodyTextChar">
    <w:name w:val="Body Text Char"/>
    <w:basedOn w:val="DefaultParagraphFont"/>
    <w:link w:val="BodyText"/>
    <w:uiPriority w:val="99"/>
    <w:semiHidden/>
    <w:rsid w:val="004F00F4"/>
    <w:rPr>
      <w:lang w:val="en-GB"/>
    </w:rPr>
  </w:style>
  <w:style w:type="character" w:styleId="UnresolvedMention">
    <w:name w:val="Unresolved Mention"/>
    <w:basedOn w:val="DefaultParagraphFont"/>
    <w:uiPriority w:val="99"/>
    <w:semiHidden/>
    <w:unhideWhenUsed/>
    <w:rsid w:val="00786BDB"/>
    <w:rPr>
      <w:color w:val="605E5C"/>
      <w:shd w:val="clear" w:color="auto" w:fill="E1DFDD"/>
    </w:rPr>
  </w:style>
  <w:style w:type="character" w:customStyle="1" w:styleId="FloatTok">
    <w:name w:val="FloatTok"/>
    <w:basedOn w:val="DefaultParagraphFont"/>
    <w:rsid w:val="000E3FA1"/>
    <w:rPr>
      <w:rFonts w:ascii="Consolas" w:hAnsi="Consolas"/>
      <w:color w:val="40A070"/>
      <w:sz w:val="22"/>
    </w:rPr>
  </w:style>
  <w:style w:type="table" w:styleId="TableGridLight">
    <w:name w:val="Grid Table Light"/>
    <w:basedOn w:val="TableNormal"/>
    <w:uiPriority w:val="40"/>
    <w:rsid w:val="00F317F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714B3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odyText2">
    <w:name w:val="Body Text 2"/>
    <w:basedOn w:val="Normal"/>
    <w:link w:val="BodyText2Char"/>
    <w:uiPriority w:val="99"/>
    <w:semiHidden/>
    <w:unhideWhenUsed/>
    <w:rsid w:val="00ED496B"/>
    <w:pPr>
      <w:spacing w:after="120" w:line="480" w:lineRule="auto"/>
    </w:pPr>
  </w:style>
  <w:style w:type="character" w:customStyle="1" w:styleId="BodyText2Char">
    <w:name w:val="Body Text 2 Char"/>
    <w:basedOn w:val="DefaultParagraphFont"/>
    <w:link w:val="BodyText2"/>
    <w:uiPriority w:val="99"/>
    <w:semiHidden/>
    <w:rsid w:val="00ED496B"/>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880591">
      <w:bodyDiv w:val="1"/>
      <w:marLeft w:val="0"/>
      <w:marRight w:val="0"/>
      <w:marTop w:val="0"/>
      <w:marBottom w:val="0"/>
      <w:divBdr>
        <w:top w:val="none" w:sz="0" w:space="0" w:color="auto"/>
        <w:left w:val="none" w:sz="0" w:space="0" w:color="auto"/>
        <w:bottom w:val="none" w:sz="0" w:space="0" w:color="auto"/>
        <w:right w:val="none" w:sz="0" w:space="0" w:color="auto"/>
      </w:divBdr>
    </w:div>
    <w:div w:id="308677403">
      <w:bodyDiv w:val="1"/>
      <w:marLeft w:val="0"/>
      <w:marRight w:val="0"/>
      <w:marTop w:val="0"/>
      <w:marBottom w:val="0"/>
      <w:divBdr>
        <w:top w:val="none" w:sz="0" w:space="0" w:color="auto"/>
        <w:left w:val="none" w:sz="0" w:space="0" w:color="auto"/>
        <w:bottom w:val="none" w:sz="0" w:space="0" w:color="auto"/>
        <w:right w:val="none" w:sz="0" w:space="0" w:color="auto"/>
      </w:divBdr>
    </w:div>
    <w:div w:id="345714817">
      <w:bodyDiv w:val="1"/>
      <w:marLeft w:val="0"/>
      <w:marRight w:val="0"/>
      <w:marTop w:val="0"/>
      <w:marBottom w:val="0"/>
      <w:divBdr>
        <w:top w:val="none" w:sz="0" w:space="0" w:color="auto"/>
        <w:left w:val="none" w:sz="0" w:space="0" w:color="auto"/>
        <w:bottom w:val="none" w:sz="0" w:space="0" w:color="auto"/>
        <w:right w:val="none" w:sz="0" w:space="0" w:color="auto"/>
      </w:divBdr>
      <w:divsChild>
        <w:div w:id="809784432">
          <w:marLeft w:val="0"/>
          <w:marRight w:val="0"/>
          <w:marTop w:val="0"/>
          <w:marBottom w:val="0"/>
          <w:divBdr>
            <w:top w:val="none" w:sz="0" w:space="0" w:color="auto"/>
            <w:left w:val="none" w:sz="0" w:space="0" w:color="auto"/>
            <w:bottom w:val="none" w:sz="0" w:space="0" w:color="auto"/>
            <w:right w:val="none" w:sz="0" w:space="0" w:color="auto"/>
          </w:divBdr>
        </w:div>
        <w:div w:id="1113673917">
          <w:marLeft w:val="0"/>
          <w:marRight w:val="0"/>
          <w:marTop w:val="0"/>
          <w:marBottom w:val="0"/>
          <w:divBdr>
            <w:top w:val="none" w:sz="0" w:space="0" w:color="auto"/>
            <w:left w:val="none" w:sz="0" w:space="0" w:color="auto"/>
            <w:bottom w:val="none" w:sz="0" w:space="0" w:color="auto"/>
            <w:right w:val="none" w:sz="0" w:space="0" w:color="auto"/>
          </w:divBdr>
          <w:divsChild>
            <w:div w:id="1165435138">
              <w:marLeft w:val="0"/>
              <w:marRight w:val="0"/>
              <w:marTop w:val="0"/>
              <w:marBottom w:val="0"/>
              <w:divBdr>
                <w:top w:val="none" w:sz="0" w:space="0" w:color="auto"/>
                <w:left w:val="none" w:sz="0" w:space="0" w:color="auto"/>
                <w:bottom w:val="none" w:sz="0" w:space="0" w:color="auto"/>
                <w:right w:val="none" w:sz="0" w:space="0" w:color="auto"/>
              </w:divBdr>
            </w:div>
            <w:div w:id="1348748288">
              <w:marLeft w:val="0"/>
              <w:marRight w:val="0"/>
              <w:marTop w:val="0"/>
              <w:marBottom w:val="0"/>
              <w:divBdr>
                <w:top w:val="none" w:sz="0" w:space="0" w:color="auto"/>
                <w:left w:val="none" w:sz="0" w:space="0" w:color="auto"/>
                <w:bottom w:val="none" w:sz="0" w:space="0" w:color="auto"/>
                <w:right w:val="none" w:sz="0" w:space="0" w:color="auto"/>
              </w:divBdr>
            </w:div>
            <w:div w:id="1947036441">
              <w:marLeft w:val="0"/>
              <w:marRight w:val="0"/>
              <w:marTop w:val="0"/>
              <w:marBottom w:val="0"/>
              <w:divBdr>
                <w:top w:val="none" w:sz="0" w:space="0" w:color="auto"/>
                <w:left w:val="none" w:sz="0" w:space="0" w:color="auto"/>
                <w:bottom w:val="none" w:sz="0" w:space="0" w:color="auto"/>
                <w:right w:val="none" w:sz="0" w:space="0" w:color="auto"/>
              </w:divBdr>
            </w:div>
          </w:divsChild>
        </w:div>
        <w:div w:id="1413817958">
          <w:marLeft w:val="0"/>
          <w:marRight w:val="0"/>
          <w:marTop w:val="0"/>
          <w:marBottom w:val="0"/>
          <w:divBdr>
            <w:top w:val="none" w:sz="0" w:space="0" w:color="auto"/>
            <w:left w:val="none" w:sz="0" w:space="0" w:color="auto"/>
            <w:bottom w:val="none" w:sz="0" w:space="0" w:color="auto"/>
            <w:right w:val="none" w:sz="0" w:space="0" w:color="auto"/>
          </w:divBdr>
        </w:div>
      </w:divsChild>
    </w:div>
    <w:div w:id="396972628">
      <w:bodyDiv w:val="1"/>
      <w:marLeft w:val="0"/>
      <w:marRight w:val="0"/>
      <w:marTop w:val="0"/>
      <w:marBottom w:val="0"/>
      <w:divBdr>
        <w:top w:val="none" w:sz="0" w:space="0" w:color="auto"/>
        <w:left w:val="none" w:sz="0" w:space="0" w:color="auto"/>
        <w:bottom w:val="none" w:sz="0" w:space="0" w:color="auto"/>
        <w:right w:val="none" w:sz="0" w:space="0" w:color="auto"/>
      </w:divBdr>
    </w:div>
    <w:div w:id="445275083">
      <w:bodyDiv w:val="1"/>
      <w:marLeft w:val="0"/>
      <w:marRight w:val="0"/>
      <w:marTop w:val="0"/>
      <w:marBottom w:val="0"/>
      <w:divBdr>
        <w:top w:val="none" w:sz="0" w:space="0" w:color="auto"/>
        <w:left w:val="none" w:sz="0" w:space="0" w:color="auto"/>
        <w:bottom w:val="none" w:sz="0" w:space="0" w:color="auto"/>
        <w:right w:val="none" w:sz="0" w:space="0" w:color="auto"/>
      </w:divBdr>
    </w:div>
    <w:div w:id="484056041">
      <w:bodyDiv w:val="1"/>
      <w:marLeft w:val="0"/>
      <w:marRight w:val="0"/>
      <w:marTop w:val="0"/>
      <w:marBottom w:val="0"/>
      <w:divBdr>
        <w:top w:val="none" w:sz="0" w:space="0" w:color="auto"/>
        <w:left w:val="none" w:sz="0" w:space="0" w:color="auto"/>
        <w:bottom w:val="none" w:sz="0" w:space="0" w:color="auto"/>
        <w:right w:val="none" w:sz="0" w:space="0" w:color="auto"/>
      </w:divBdr>
      <w:divsChild>
        <w:div w:id="532770291">
          <w:marLeft w:val="0"/>
          <w:marRight w:val="0"/>
          <w:marTop w:val="0"/>
          <w:marBottom w:val="180"/>
          <w:divBdr>
            <w:top w:val="none" w:sz="0" w:space="0" w:color="auto"/>
            <w:left w:val="none" w:sz="0" w:space="0" w:color="auto"/>
            <w:bottom w:val="none" w:sz="0" w:space="0" w:color="auto"/>
            <w:right w:val="none" w:sz="0" w:space="0" w:color="auto"/>
          </w:divBdr>
          <w:divsChild>
            <w:div w:id="716586449">
              <w:marLeft w:val="0"/>
              <w:marRight w:val="0"/>
              <w:marTop w:val="0"/>
              <w:marBottom w:val="0"/>
              <w:divBdr>
                <w:top w:val="none" w:sz="0" w:space="0" w:color="auto"/>
                <w:left w:val="none" w:sz="0" w:space="0" w:color="auto"/>
                <w:bottom w:val="none" w:sz="0" w:space="0" w:color="auto"/>
                <w:right w:val="none" w:sz="0" w:space="0" w:color="auto"/>
              </w:divBdr>
              <w:divsChild>
                <w:div w:id="1700006143">
                  <w:marLeft w:val="0"/>
                  <w:marRight w:val="0"/>
                  <w:marTop w:val="0"/>
                  <w:marBottom w:val="0"/>
                  <w:divBdr>
                    <w:top w:val="none" w:sz="0" w:space="0" w:color="auto"/>
                    <w:left w:val="none" w:sz="0" w:space="0" w:color="auto"/>
                    <w:bottom w:val="none" w:sz="0" w:space="0" w:color="auto"/>
                    <w:right w:val="none" w:sz="0" w:space="0" w:color="auto"/>
                  </w:divBdr>
                  <w:divsChild>
                    <w:div w:id="1699769714">
                      <w:marLeft w:val="0"/>
                      <w:marRight w:val="0"/>
                      <w:marTop w:val="0"/>
                      <w:marBottom w:val="0"/>
                      <w:divBdr>
                        <w:top w:val="none" w:sz="0" w:space="0" w:color="auto"/>
                        <w:left w:val="none" w:sz="0" w:space="0" w:color="auto"/>
                        <w:bottom w:val="none" w:sz="0" w:space="0" w:color="auto"/>
                        <w:right w:val="none" w:sz="0" w:space="0" w:color="auto"/>
                      </w:divBdr>
                      <w:divsChild>
                        <w:div w:id="1220945622">
                          <w:marLeft w:val="0"/>
                          <w:marRight w:val="0"/>
                          <w:marTop w:val="0"/>
                          <w:marBottom w:val="0"/>
                          <w:divBdr>
                            <w:top w:val="none" w:sz="0" w:space="0" w:color="auto"/>
                            <w:left w:val="none" w:sz="0" w:space="0" w:color="auto"/>
                            <w:bottom w:val="none" w:sz="0" w:space="0" w:color="auto"/>
                            <w:right w:val="none" w:sz="0" w:space="0" w:color="auto"/>
                          </w:divBdr>
                          <w:divsChild>
                            <w:div w:id="1286815730">
                              <w:marLeft w:val="0"/>
                              <w:marRight w:val="0"/>
                              <w:marTop w:val="60"/>
                              <w:marBottom w:val="60"/>
                              <w:divBdr>
                                <w:top w:val="none" w:sz="0" w:space="0" w:color="auto"/>
                                <w:left w:val="none" w:sz="0" w:space="0" w:color="auto"/>
                                <w:bottom w:val="none" w:sz="0" w:space="0" w:color="auto"/>
                                <w:right w:val="none" w:sz="0" w:space="0" w:color="auto"/>
                              </w:divBdr>
                              <w:divsChild>
                                <w:div w:id="1870336136">
                                  <w:marLeft w:val="0"/>
                                  <w:marRight w:val="0"/>
                                  <w:marTop w:val="0"/>
                                  <w:marBottom w:val="0"/>
                                  <w:divBdr>
                                    <w:top w:val="none" w:sz="0" w:space="0" w:color="auto"/>
                                    <w:left w:val="none" w:sz="0" w:space="0" w:color="auto"/>
                                    <w:bottom w:val="none" w:sz="0" w:space="0" w:color="auto"/>
                                    <w:right w:val="none" w:sz="0" w:space="0" w:color="auto"/>
                                  </w:divBdr>
                                  <w:divsChild>
                                    <w:div w:id="628703576">
                                      <w:marLeft w:val="0"/>
                                      <w:marRight w:val="0"/>
                                      <w:marTop w:val="0"/>
                                      <w:marBottom w:val="0"/>
                                      <w:divBdr>
                                        <w:top w:val="none" w:sz="0" w:space="0" w:color="auto"/>
                                        <w:left w:val="none" w:sz="0" w:space="0" w:color="auto"/>
                                        <w:bottom w:val="none" w:sz="0" w:space="0" w:color="auto"/>
                                        <w:right w:val="none" w:sz="0" w:space="0" w:color="auto"/>
                                      </w:divBdr>
                                      <w:divsChild>
                                        <w:div w:id="75249625">
                                          <w:marLeft w:val="0"/>
                                          <w:marRight w:val="0"/>
                                          <w:marTop w:val="0"/>
                                          <w:marBottom w:val="0"/>
                                          <w:divBdr>
                                            <w:top w:val="none" w:sz="0" w:space="0" w:color="auto"/>
                                            <w:left w:val="none" w:sz="0" w:space="0" w:color="auto"/>
                                            <w:bottom w:val="none" w:sz="0" w:space="0" w:color="auto"/>
                                            <w:right w:val="none" w:sz="0" w:space="0" w:color="auto"/>
                                          </w:divBdr>
                                          <w:divsChild>
                                            <w:div w:id="135569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42553">
                                      <w:marLeft w:val="0"/>
                                      <w:marRight w:val="0"/>
                                      <w:marTop w:val="0"/>
                                      <w:marBottom w:val="0"/>
                                      <w:divBdr>
                                        <w:top w:val="none" w:sz="0" w:space="0" w:color="auto"/>
                                        <w:left w:val="none" w:sz="0" w:space="0" w:color="auto"/>
                                        <w:bottom w:val="none" w:sz="0" w:space="0" w:color="auto"/>
                                        <w:right w:val="none" w:sz="0" w:space="0" w:color="auto"/>
                                      </w:divBdr>
                                      <w:divsChild>
                                        <w:div w:id="1219586737">
                                          <w:marLeft w:val="0"/>
                                          <w:marRight w:val="0"/>
                                          <w:marTop w:val="0"/>
                                          <w:marBottom w:val="0"/>
                                          <w:divBdr>
                                            <w:top w:val="none" w:sz="0" w:space="0" w:color="auto"/>
                                            <w:left w:val="none" w:sz="0" w:space="0" w:color="auto"/>
                                            <w:bottom w:val="none" w:sz="0" w:space="0" w:color="auto"/>
                                            <w:right w:val="none" w:sz="0" w:space="0" w:color="auto"/>
                                          </w:divBdr>
                                          <w:divsChild>
                                            <w:div w:id="107108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1972734">
                          <w:marLeft w:val="0"/>
                          <w:marRight w:val="0"/>
                          <w:marTop w:val="0"/>
                          <w:marBottom w:val="0"/>
                          <w:divBdr>
                            <w:top w:val="none" w:sz="0" w:space="0" w:color="auto"/>
                            <w:left w:val="none" w:sz="0" w:space="0" w:color="auto"/>
                            <w:bottom w:val="none" w:sz="0" w:space="0" w:color="auto"/>
                            <w:right w:val="none" w:sz="0" w:space="0" w:color="auto"/>
                          </w:divBdr>
                          <w:divsChild>
                            <w:div w:id="1744831911">
                              <w:marLeft w:val="0"/>
                              <w:marRight w:val="0"/>
                              <w:marTop w:val="0"/>
                              <w:marBottom w:val="0"/>
                              <w:divBdr>
                                <w:top w:val="none" w:sz="0" w:space="0" w:color="auto"/>
                                <w:left w:val="none" w:sz="0" w:space="0" w:color="auto"/>
                                <w:bottom w:val="none" w:sz="0" w:space="0" w:color="auto"/>
                                <w:right w:val="none" w:sz="0" w:space="0" w:color="auto"/>
                              </w:divBdr>
                              <w:divsChild>
                                <w:div w:id="1727486985">
                                  <w:marLeft w:val="0"/>
                                  <w:marRight w:val="0"/>
                                  <w:marTop w:val="0"/>
                                  <w:marBottom w:val="0"/>
                                  <w:divBdr>
                                    <w:top w:val="none" w:sz="0" w:space="0" w:color="auto"/>
                                    <w:left w:val="none" w:sz="0" w:space="0" w:color="auto"/>
                                    <w:bottom w:val="none" w:sz="0" w:space="0" w:color="auto"/>
                                    <w:right w:val="none" w:sz="0" w:space="0" w:color="auto"/>
                                  </w:divBdr>
                                  <w:divsChild>
                                    <w:div w:id="151475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3495943">
      <w:bodyDiv w:val="1"/>
      <w:marLeft w:val="0"/>
      <w:marRight w:val="0"/>
      <w:marTop w:val="0"/>
      <w:marBottom w:val="0"/>
      <w:divBdr>
        <w:top w:val="none" w:sz="0" w:space="0" w:color="auto"/>
        <w:left w:val="none" w:sz="0" w:space="0" w:color="auto"/>
        <w:bottom w:val="none" w:sz="0" w:space="0" w:color="auto"/>
        <w:right w:val="none" w:sz="0" w:space="0" w:color="auto"/>
      </w:divBdr>
    </w:div>
    <w:div w:id="598216387">
      <w:bodyDiv w:val="1"/>
      <w:marLeft w:val="0"/>
      <w:marRight w:val="0"/>
      <w:marTop w:val="0"/>
      <w:marBottom w:val="0"/>
      <w:divBdr>
        <w:top w:val="none" w:sz="0" w:space="0" w:color="auto"/>
        <w:left w:val="none" w:sz="0" w:space="0" w:color="auto"/>
        <w:bottom w:val="none" w:sz="0" w:space="0" w:color="auto"/>
        <w:right w:val="none" w:sz="0" w:space="0" w:color="auto"/>
      </w:divBdr>
    </w:div>
    <w:div w:id="642975270">
      <w:bodyDiv w:val="1"/>
      <w:marLeft w:val="0"/>
      <w:marRight w:val="0"/>
      <w:marTop w:val="0"/>
      <w:marBottom w:val="0"/>
      <w:divBdr>
        <w:top w:val="none" w:sz="0" w:space="0" w:color="auto"/>
        <w:left w:val="none" w:sz="0" w:space="0" w:color="auto"/>
        <w:bottom w:val="none" w:sz="0" w:space="0" w:color="auto"/>
        <w:right w:val="none" w:sz="0" w:space="0" w:color="auto"/>
      </w:divBdr>
      <w:divsChild>
        <w:div w:id="883326519">
          <w:marLeft w:val="0"/>
          <w:marRight w:val="0"/>
          <w:marTop w:val="0"/>
          <w:marBottom w:val="180"/>
          <w:divBdr>
            <w:top w:val="none" w:sz="0" w:space="0" w:color="auto"/>
            <w:left w:val="none" w:sz="0" w:space="0" w:color="auto"/>
            <w:bottom w:val="none" w:sz="0" w:space="0" w:color="auto"/>
            <w:right w:val="none" w:sz="0" w:space="0" w:color="auto"/>
          </w:divBdr>
          <w:divsChild>
            <w:div w:id="40791352">
              <w:marLeft w:val="0"/>
              <w:marRight w:val="0"/>
              <w:marTop w:val="0"/>
              <w:marBottom w:val="0"/>
              <w:divBdr>
                <w:top w:val="none" w:sz="0" w:space="0" w:color="auto"/>
                <w:left w:val="none" w:sz="0" w:space="0" w:color="auto"/>
                <w:bottom w:val="none" w:sz="0" w:space="0" w:color="auto"/>
                <w:right w:val="none" w:sz="0" w:space="0" w:color="auto"/>
              </w:divBdr>
              <w:divsChild>
                <w:div w:id="41439701">
                  <w:marLeft w:val="0"/>
                  <w:marRight w:val="0"/>
                  <w:marTop w:val="0"/>
                  <w:marBottom w:val="0"/>
                  <w:divBdr>
                    <w:top w:val="none" w:sz="0" w:space="0" w:color="auto"/>
                    <w:left w:val="none" w:sz="0" w:space="0" w:color="auto"/>
                    <w:bottom w:val="none" w:sz="0" w:space="0" w:color="auto"/>
                    <w:right w:val="none" w:sz="0" w:space="0" w:color="auto"/>
                  </w:divBdr>
                  <w:divsChild>
                    <w:div w:id="1285385701">
                      <w:marLeft w:val="0"/>
                      <w:marRight w:val="0"/>
                      <w:marTop w:val="0"/>
                      <w:marBottom w:val="0"/>
                      <w:divBdr>
                        <w:top w:val="none" w:sz="0" w:space="0" w:color="auto"/>
                        <w:left w:val="none" w:sz="0" w:space="0" w:color="auto"/>
                        <w:bottom w:val="none" w:sz="0" w:space="0" w:color="auto"/>
                        <w:right w:val="none" w:sz="0" w:space="0" w:color="auto"/>
                      </w:divBdr>
                      <w:divsChild>
                        <w:div w:id="1924103769">
                          <w:marLeft w:val="0"/>
                          <w:marRight w:val="0"/>
                          <w:marTop w:val="0"/>
                          <w:marBottom w:val="0"/>
                          <w:divBdr>
                            <w:top w:val="none" w:sz="0" w:space="0" w:color="auto"/>
                            <w:left w:val="none" w:sz="0" w:space="0" w:color="auto"/>
                            <w:bottom w:val="none" w:sz="0" w:space="0" w:color="auto"/>
                            <w:right w:val="none" w:sz="0" w:space="0" w:color="auto"/>
                          </w:divBdr>
                          <w:divsChild>
                            <w:div w:id="1284532404">
                              <w:marLeft w:val="0"/>
                              <w:marRight w:val="0"/>
                              <w:marTop w:val="60"/>
                              <w:marBottom w:val="60"/>
                              <w:divBdr>
                                <w:top w:val="none" w:sz="0" w:space="0" w:color="auto"/>
                                <w:left w:val="none" w:sz="0" w:space="0" w:color="auto"/>
                                <w:bottom w:val="none" w:sz="0" w:space="0" w:color="auto"/>
                                <w:right w:val="none" w:sz="0" w:space="0" w:color="auto"/>
                              </w:divBdr>
                              <w:divsChild>
                                <w:div w:id="1680308308">
                                  <w:marLeft w:val="0"/>
                                  <w:marRight w:val="0"/>
                                  <w:marTop w:val="0"/>
                                  <w:marBottom w:val="0"/>
                                  <w:divBdr>
                                    <w:top w:val="none" w:sz="0" w:space="0" w:color="auto"/>
                                    <w:left w:val="none" w:sz="0" w:space="0" w:color="auto"/>
                                    <w:bottom w:val="none" w:sz="0" w:space="0" w:color="auto"/>
                                    <w:right w:val="none" w:sz="0" w:space="0" w:color="auto"/>
                                  </w:divBdr>
                                  <w:divsChild>
                                    <w:div w:id="304511848">
                                      <w:marLeft w:val="0"/>
                                      <w:marRight w:val="0"/>
                                      <w:marTop w:val="0"/>
                                      <w:marBottom w:val="0"/>
                                      <w:divBdr>
                                        <w:top w:val="none" w:sz="0" w:space="0" w:color="auto"/>
                                        <w:left w:val="none" w:sz="0" w:space="0" w:color="auto"/>
                                        <w:bottom w:val="none" w:sz="0" w:space="0" w:color="auto"/>
                                        <w:right w:val="none" w:sz="0" w:space="0" w:color="auto"/>
                                      </w:divBdr>
                                      <w:divsChild>
                                        <w:div w:id="1872721922">
                                          <w:marLeft w:val="0"/>
                                          <w:marRight w:val="0"/>
                                          <w:marTop w:val="0"/>
                                          <w:marBottom w:val="0"/>
                                          <w:divBdr>
                                            <w:top w:val="none" w:sz="0" w:space="0" w:color="auto"/>
                                            <w:left w:val="none" w:sz="0" w:space="0" w:color="auto"/>
                                            <w:bottom w:val="none" w:sz="0" w:space="0" w:color="auto"/>
                                            <w:right w:val="none" w:sz="0" w:space="0" w:color="auto"/>
                                          </w:divBdr>
                                          <w:divsChild>
                                            <w:div w:id="178148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555150">
                                      <w:marLeft w:val="0"/>
                                      <w:marRight w:val="0"/>
                                      <w:marTop w:val="0"/>
                                      <w:marBottom w:val="0"/>
                                      <w:divBdr>
                                        <w:top w:val="none" w:sz="0" w:space="0" w:color="auto"/>
                                        <w:left w:val="none" w:sz="0" w:space="0" w:color="auto"/>
                                        <w:bottom w:val="none" w:sz="0" w:space="0" w:color="auto"/>
                                        <w:right w:val="none" w:sz="0" w:space="0" w:color="auto"/>
                                      </w:divBdr>
                                      <w:divsChild>
                                        <w:div w:id="1303927600">
                                          <w:marLeft w:val="0"/>
                                          <w:marRight w:val="0"/>
                                          <w:marTop w:val="0"/>
                                          <w:marBottom w:val="0"/>
                                          <w:divBdr>
                                            <w:top w:val="none" w:sz="0" w:space="0" w:color="auto"/>
                                            <w:left w:val="none" w:sz="0" w:space="0" w:color="auto"/>
                                            <w:bottom w:val="none" w:sz="0" w:space="0" w:color="auto"/>
                                            <w:right w:val="none" w:sz="0" w:space="0" w:color="auto"/>
                                          </w:divBdr>
                                          <w:divsChild>
                                            <w:div w:id="29984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377997">
                          <w:marLeft w:val="0"/>
                          <w:marRight w:val="0"/>
                          <w:marTop w:val="0"/>
                          <w:marBottom w:val="0"/>
                          <w:divBdr>
                            <w:top w:val="none" w:sz="0" w:space="0" w:color="auto"/>
                            <w:left w:val="none" w:sz="0" w:space="0" w:color="auto"/>
                            <w:bottom w:val="none" w:sz="0" w:space="0" w:color="auto"/>
                            <w:right w:val="none" w:sz="0" w:space="0" w:color="auto"/>
                          </w:divBdr>
                          <w:divsChild>
                            <w:div w:id="664674252">
                              <w:marLeft w:val="0"/>
                              <w:marRight w:val="0"/>
                              <w:marTop w:val="0"/>
                              <w:marBottom w:val="0"/>
                              <w:divBdr>
                                <w:top w:val="none" w:sz="0" w:space="0" w:color="auto"/>
                                <w:left w:val="none" w:sz="0" w:space="0" w:color="auto"/>
                                <w:bottom w:val="none" w:sz="0" w:space="0" w:color="auto"/>
                                <w:right w:val="none" w:sz="0" w:space="0" w:color="auto"/>
                              </w:divBdr>
                              <w:divsChild>
                                <w:div w:id="764111523">
                                  <w:marLeft w:val="0"/>
                                  <w:marRight w:val="0"/>
                                  <w:marTop w:val="0"/>
                                  <w:marBottom w:val="0"/>
                                  <w:divBdr>
                                    <w:top w:val="none" w:sz="0" w:space="0" w:color="auto"/>
                                    <w:left w:val="none" w:sz="0" w:space="0" w:color="auto"/>
                                    <w:bottom w:val="none" w:sz="0" w:space="0" w:color="auto"/>
                                    <w:right w:val="none" w:sz="0" w:space="0" w:color="auto"/>
                                  </w:divBdr>
                                  <w:divsChild>
                                    <w:div w:id="192422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8169728">
      <w:bodyDiv w:val="1"/>
      <w:marLeft w:val="0"/>
      <w:marRight w:val="0"/>
      <w:marTop w:val="0"/>
      <w:marBottom w:val="0"/>
      <w:divBdr>
        <w:top w:val="none" w:sz="0" w:space="0" w:color="auto"/>
        <w:left w:val="none" w:sz="0" w:space="0" w:color="auto"/>
        <w:bottom w:val="none" w:sz="0" w:space="0" w:color="auto"/>
        <w:right w:val="none" w:sz="0" w:space="0" w:color="auto"/>
      </w:divBdr>
    </w:div>
    <w:div w:id="686715437">
      <w:bodyDiv w:val="1"/>
      <w:marLeft w:val="0"/>
      <w:marRight w:val="0"/>
      <w:marTop w:val="0"/>
      <w:marBottom w:val="0"/>
      <w:divBdr>
        <w:top w:val="none" w:sz="0" w:space="0" w:color="auto"/>
        <w:left w:val="none" w:sz="0" w:space="0" w:color="auto"/>
        <w:bottom w:val="none" w:sz="0" w:space="0" w:color="auto"/>
        <w:right w:val="none" w:sz="0" w:space="0" w:color="auto"/>
      </w:divBdr>
    </w:div>
    <w:div w:id="783232327">
      <w:bodyDiv w:val="1"/>
      <w:marLeft w:val="0"/>
      <w:marRight w:val="0"/>
      <w:marTop w:val="0"/>
      <w:marBottom w:val="0"/>
      <w:divBdr>
        <w:top w:val="none" w:sz="0" w:space="0" w:color="auto"/>
        <w:left w:val="none" w:sz="0" w:space="0" w:color="auto"/>
        <w:bottom w:val="none" w:sz="0" w:space="0" w:color="auto"/>
        <w:right w:val="none" w:sz="0" w:space="0" w:color="auto"/>
      </w:divBdr>
    </w:div>
    <w:div w:id="840000053">
      <w:bodyDiv w:val="1"/>
      <w:marLeft w:val="0"/>
      <w:marRight w:val="0"/>
      <w:marTop w:val="0"/>
      <w:marBottom w:val="0"/>
      <w:divBdr>
        <w:top w:val="none" w:sz="0" w:space="0" w:color="auto"/>
        <w:left w:val="none" w:sz="0" w:space="0" w:color="auto"/>
        <w:bottom w:val="none" w:sz="0" w:space="0" w:color="auto"/>
        <w:right w:val="none" w:sz="0" w:space="0" w:color="auto"/>
      </w:divBdr>
    </w:div>
    <w:div w:id="876966415">
      <w:bodyDiv w:val="1"/>
      <w:marLeft w:val="0"/>
      <w:marRight w:val="0"/>
      <w:marTop w:val="0"/>
      <w:marBottom w:val="0"/>
      <w:divBdr>
        <w:top w:val="none" w:sz="0" w:space="0" w:color="auto"/>
        <w:left w:val="none" w:sz="0" w:space="0" w:color="auto"/>
        <w:bottom w:val="none" w:sz="0" w:space="0" w:color="auto"/>
        <w:right w:val="none" w:sz="0" w:space="0" w:color="auto"/>
      </w:divBdr>
    </w:div>
    <w:div w:id="899513012">
      <w:bodyDiv w:val="1"/>
      <w:marLeft w:val="0"/>
      <w:marRight w:val="0"/>
      <w:marTop w:val="0"/>
      <w:marBottom w:val="0"/>
      <w:divBdr>
        <w:top w:val="none" w:sz="0" w:space="0" w:color="auto"/>
        <w:left w:val="none" w:sz="0" w:space="0" w:color="auto"/>
        <w:bottom w:val="none" w:sz="0" w:space="0" w:color="auto"/>
        <w:right w:val="none" w:sz="0" w:space="0" w:color="auto"/>
      </w:divBdr>
    </w:div>
    <w:div w:id="1025324106">
      <w:bodyDiv w:val="1"/>
      <w:marLeft w:val="0"/>
      <w:marRight w:val="0"/>
      <w:marTop w:val="0"/>
      <w:marBottom w:val="0"/>
      <w:divBdr>
        <w:top w:val="none" w:sz="0" w:space="0" w:color="auto"/>
        <w:left w:val="none" w:sz="0" w:space="0" w:color="auto"/>
        <w:bottom w:val="none" w:sz="0" w:space="0" w:color="auto"/>
        <w:right w:val="none" w:sz="0" w:space="0" w:color="auto"/>
      </w:divBdr>
      <w:divsChild>
        <w:div w:id="701901309">
          <w:marLeft w:val="0"/>
          <w:marRight w:val="0"/>
          <w:marTop w:val="0"/>
          <w:marBottom w:val="0"/>
          <w:divBdr>
            <w:top w:val="none" w:sz="0" w:space="0" w:color="auto"/>
            <w:left w:val="none" w:sz="0" w:space="0" w:color="auto"/>
            <w:bottom w:val="none" w:sz="0" w:space="0" w:color="auto"/>
            <w:right w:val="none" w:sz="0" w:space="0" w:color="auto"/>
          </w:divBdr>
        </w:div>
        <w:div w:id="868180466">
          <w:marLeft w:val="0"/>
          <w:marRight w:val="0"/>
          <w:marTop w:val="0"/>
          <w:marBottom w:val="0"/>
          <w:divBdr>
            <w:top w:val="none" w:sz="0" w:space="0" w:color="auto"/>
            <w:left w:val="none" w:sz="0" w:space="0" w:color="auto"/>
            <w:bottom w:val="none" w:sz="0" w:space="0" w:color="auto"/>
            <w:right w:val="none" w:sz="0" w:space="0" w:color="auto"/>
          </w:divBdr>
        </w:div>
        <w:div w:id="1667979478">
          <w:marLeft w:val="0"/>
          <w:marRight w:val="0"/>
          <w:marTop w:val="0"/>
          <w:marBottom w:val="0"/>
          <w:divBdr>
            <w:top w:val="none" w:sz="0" w:space="0" w:color="auto"/>
            <w:left w:val="none" w:sz="0" w:space="0" w:color="auto"/>
            <w:bottom w:val="none" w:sz="0" w:space="0" w:color="auto"/>
            <w:right w:val="none" w:sz="0" w:space="0" w:color="auto"/>
          </w:divBdr>
          <w:divsChild>
            <w:div w:id="843978909">
              <w:marLeft w:val="0"/>
              <w:marRight w:val="0"/>
              <w:marTop w:val="0"/>
              <w:marBottom w:val="0"/>
              <w:divBdr>
                <w:top w:val="none" w:sz="0" w:space="0" w:color="auto"/>
                <w:left w:val="none" w:sz="0" w:space="0" w:color="auto"/>
                <w:bottom w:val="none" w:sz="0" w:space="0" w:color="auto"/>
                <w:right w:val="none" w:sz="0" w:space="0" w:color="auto"/>
              </w:divBdr>
            </w:div>
            <w:div w:id="1356007470">
              <w:marLeft w:val="0"/>
              <w:marRight w:val="0"/>
              <w:marTop w:val="0"/>
              <w:marBottom w:val="0"/>
              <w:divBdr>
                <w:top w:val="none" w:sz="0" w:space="0" w:color="auto"/>
                <w:left w:val="none" w:sz="0" w:space="0" w:color="auto"/>
                <w:bottom w:val="none" w:sz="0" w:space="0" w:color="auto"/>
                <w:right w:val="none" w:sz="0" w:space="0" w:color="auto"/>
              </w:divBdr>
            </w:div>
            <w:div w:id="178730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401888">
      <w:bodyDiv w:val="1"/>
      <w:marLeft w:val="0"/>
      <w:marRight w:val="0"/>
      <w:marTop w:val="0"/>
      <w:marBottom w:val="0"/>
      <w:divBdr>
        <w:top w:val="none" w:sz="0" w:space="0" w:color="auto"/>
        <w:left w:val="none" w:sz="0" w:space="0" w:color="auto"/>
        <w:bottom w:val="none" w:sz="0" w:space="0" w:color="auto"/>
        <w:right w:val="none" w:sz="0" w:space="0" w:color="auto"/>
      </w:divBdr>
    </w:div>
    <w:div w:id="1308247208">
      <w:bodyDiv w:val="1"/>
      <w:marLeft w:val="0"/>
      <w:marRight w:val="0"/>
      <w:marTop w:val="0"/>
      <w:marBottom w:val="0"/>
      <w:divBdr>
        <w:top w:val="none" w:sz="0" w:space="0" w:color="auto"/>
        <w:left w:val="none" w:sz="0" w:space="0" w:color="auto"/>
        <w:bottom w:val="none" w:sz="0" w:space="0" w:color="auto"/>
        <w:right w:val="none" w:sz="0" w:space="0" w:color="auto"/>
      </w:divBdr>
    </w:div>
    <w:div w:id="1582369649">
      <w:bodyDiv w:val="1"/>
      <w:marLeft w:val="0"/>
      <w:marRight w:val="0"/>
      <w:marTop w:val="0"/>
      <w:marBottom w:val="0"/>
      <w:divBdr>
        <w:top w:val="none" w:sz="0" w:space="0" w:color="auto"/>
        <w:left w:val="none" w:sz="0" w:space="0" w:color="auto"/>
        <w:bottom w:val="none" w:sz="0" w:space="0" w:color="auto"/>
        <w:right w:val="none" w:sz="0" w:space="0" w:color="auto"/>
      </w:divBdr>
    </w:div>
    <w:div w:id="1684941664">
      <w:bodyDiv w:val="1"/>
      <w:marLeft w:val="0"/>
      <w:marRight w:val="0"/>
      <w:marTop w:val="0"/>
      <w:marBottom w:val="0"/>
      <w:divBdr>
        <w:top w:val="none" w:sz="0" w:space="0" w:color="auto"/>
        <w:left w:val="none" w:sz="0" w:space="0" w:color="auto"/>
        <w:bottom w:val="none" w:sz="0" w:space="0" w:color="auto"/>
        <w:right w:val="none" w:sz="0" w:space="0" w:color="auto"/>
      </w:divBdr>
    </w:div>
    <w:div w:id="1910266148">
      <w:bodyDiv w:val="1"/>
      <w:marLeft w:val="0"/>
      <w:marRight w:val="0"/>
      <w:marTop w:val="0"/>
      <w:marBottom w:val="0"/>
      <w:divBdr>
        <w:top w:val="none" w:sz="0" w:space="0" w:color="auto"/>
        <w:left w:val="none" w:sz="0" w:space="0" w:color="auto"/>
        <w:bottom w:val="none" w:sz="0" w:space="0" w:color="auto"/>
        <w:right w:val="none" w:sz="0" w:space="0" w:color="auto"/>
      </w:divBdr>
    </w:div>
    <w:div w:id="2089376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5.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6.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torymaps.arcgis.com/stories/83542052b8914f1e80e59479d621b5b8"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B0334 - Gambia - Banjul</OfficeCountry>
    <DocumentStatus xmlns="d9cf0e28-81d2-4dc7-8b10-820d80ed680d">Final</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FFEM 2025 Annual Progress Report </FileNameDescription>
    <ProjectNumber xmlns="d9cf0e28-81d2-4dc7-8b10-820d80ed680d">01002135</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UNDP-GMB</OperatingUnit>
    <FocusArea xmlns="d9cf0e28-81d2-4dc7-8b10-820d80ed680d">Environment and Energy</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1DF020-BB45-4ADB-B603-09101BEDFD0D}">
  <ds:schemaRefs>
    <ds:schemaRef ds:uri="http://schemas.openxmlformats.org/officeDocument/2006/bibliography"/>
  </ds:schemaRefs>
</ds:datastoreItem>
</file>

<file path=customXml/itemProps2.xml><?xml version="1.0" encoding="utf-8"?>
<ds:datastoreItem xmlns:ds="http://schemas.openxmlformats.org/officeDocument/2006/customXml" ds:itemID="{56138D43-EAC3-413D-8392-F02C91518498}">
  <ds:schemaRefs>
    <ds:schemaRef ds:uri="http://schemas.microsoft.com/office/2006/metadata/properties"/>
    <ds:schemaRef ds:uri="http://schemas.microsoft.com/office/infopath/2007/PartnerControls"/>
    <ds:schemaRef ds:uri="97fcdbe7-2339-4531-84a7-c1c1da218073"/>
    <ds:schemaRef ds:uri="e22af557-caf3-4e75-8b4c-507ea6de50fd"/>
  </ds:schemaRefs>
</ds:datastoreItem>
</file>

<file path=customXml/itemProps3.xml><?xml version="1.0" encoding="utf-8"?>
<ds:datastoreItem xmlns:ds="http://schemas.openxmlformats.org/officeDocument/2006/customXml" ds:itemID="{DFF1633F-FF29-4679-A97F-82F609FF075D}">
  <ds:schemaRefs>
    <ds:schemaRef ds:uri="http://schemas.microsoft.com/sharepoint/v3/contenttype/forms"/>
  </ds:schemaRefs>
</ds:datastoreItem>
</file>

<file path=customXml/itemProps4.xml><?xml version="1.0" encoding="utf-8"?>
<ds:datastoreItem xmlns:ds="http://schemas.openxmlformats.org/officeDocument/2006/customXml" ds:itemID="{6A3D71A6-B843-42E8-B98E-87463E34F087}"/>
</file>

<file path=docProps/app.xml><?xml version="1.0" encoding="utf-8"?>
<Properties xmlns="http://schemas.openxmlformats.org/officeDocument/2006/extended-properties" xmlns:vt="http://schemas.openxmlformats.org/officeDocument/2006/docPropsVTypes">
  <Template>Normal</Template>
  <TotalTime>53</TotalTime>
  <Pages>27</Pages>
  <Words>9207</Words>
  <Characters>52483</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61567</CharactersWithSpaces>
  <SharedDoc>false</SharedDoc>
  <HLinks>
    <vt:vector size="132" baseType="variant">
      <vt:variant>
        <vt:i4>4259909</vt:i4>
      </vt:variant>
      <vt:variant>
        <vt:i4>129</vt:i4>
      </vt:variant>
      <vt:variant>
        <vt:i4>0</vt:i4>
      </vt:variant>
      <vt:variant>
        <vt:i4>5</vt:i4>
      </vt:variant>
      <vt:variant>
        <vt:lpwstr>https://intranet.undp.org/global/documents/ppm/Lessons-Learned Log - Deliverable Description.doc</vt:lpwstr>
      </vt:variant>
      <vt:variant>
        <vt:lpwstr/>
      </vt:variant>
      <vt:variant>
        <vt:i4>1376310</vt:i4>
      </vt:variant>
      <vt:variant>
        <vt:i4>122</vt:i4>
      </vt:variant>
      <vt:variant>
        <vt:i4>0</vt:i4>
      </vt:variant>
      <vt:variant>
        <vt:i4>5</vt:i4>
      </vt:variant>
      <vt:variant>
        <vt:lpwstr/>
      </vt:variant>
      <vt:variant>
        <vt:lpwstr>_Toc218593551</vt:lpwstr>
      </vt:variant>
      <vt:variant>
        <vt:i4>1376310</vt:i4>
      </vt:variant>
      <vt:variant>
        <vt:i4>116</vt:i4>
      </vt:variant>
      <vt:variant>
        <vt:i4>0</vt:i4>
      </vt:variant>
      <vt:variant>
        <vt:i4>5</vt:i4>
      </vt:variant>
      <vt:variant>
        <vt:lpwstr/>
      </vt:variant>
      <vt:variant>
        <vt:lpwstr>_Toc218593550</vt:lpwstr>
      </vt:variant>
      <vt:variant>
        <vt:i4>1310774</vt:i4>
      </vt:variant>
      <vt:variant>
        <vt:i4>110</vt:i4>
      </vt:variant>
      <vt:variant>
        <vt:i4>0</vt:i4>
      </vt:variant>
      <vt:variant>
        <vt:i4>5</vt:i4>
      </vt:variant>
      <vt:variant>
        <vt:lpwstr/>
      </vt:variant>
      <vt:variant>
        <vt:lpwstr>_Toc218593549</vt:lpwstr>
      </vt:variant>
      <vt:variant>
        <vt:i4>1310774</vt:i4>
      </vt:variant>
      <vt:variant>
        <vt:i4>104</vt:i4>
      </vt:variant>
      <vt:variant>
        <vt:i4>0</vt:i4>
      </vt:variant>
      <vt:variant>
        <vt:i4>5</vt:i4>
      </vt:variant>
      <vt:variant>
        <vt:lpwstr/>
      </vt:variant>
      <vt:variant>
        <vt:lpwstr>_Toc218593548</vt:lpwstr>
      </vt:variant>
      <vt:variant>
        <vt:i4>1310774</vt:i4>
      </vt:variant>
      <vt:variant>
        <vt:i4>98</vt:i4>
      </vt:variant>
      <vt:variant>
        <vt:i4>0</vt:i4>
      </vt:variant>
      <vt:variant>
        <vt:i4>5</vt:i4>
      </vt:variant>
      <vt:variant>
        <vt:lpwstr/>
      </vt:variant>
      <vt:variant>
        <vt:lpwstr>_Toc218593547</vt:lpwstr>
      </vt:variant>
      <vt:variant>
        <vt:i4>1310774</vt:i4>
      </vt:variant>
      <vt:variant>
        <vt:i4>92</vt:i4>
      </vt:variant>
      <vt:variant>
        <vt:i4>0</vt:i4>
      </vt:variant>
      <vt:variant>
        <vt:i4>5</vt:i4>
      </vt:variant>
      <vt:variant>
        <vt:lpwstr/>
      </vt:variant>
      <vt:variant>
        <vt:lpwstr>_Toc218593546</vt:lpwstr>
      </vt:variant>
      <vt:variant>
        <vt:i4>1310774</vt:i4>
      </vt:variant>
      <vt:variant>
        <vt:i4>86</vt:i4>
      </vt:variant>
      <vt:variant>
        <vt:i4>0</vt:i4>
      </vt:variant>
      <vt:variant>
        <vt:i4>5</vt:i4>
      </vt:variant>
      <vt:variant>
        <vt:lpwstr/>
      </vt:variant>
      <vt:variant>
        <vt:lpwstr>_Toc218593545</vt:lpwstr>
      </vt:variant>
      <vt:variant>
        <vt:i4>1310774</vt:i4>
      </vt:variant>
      <vt:variant>
        <vt:i4>80</vt:i4>
      </vt:variant>
      <vt:variant>
        <vt:i4>0</vt:i4>
      </vt:variant>
      <vt:variant>
        <vt:i4>5</vt:i4>
      </vt:variant>
      <vt:variant>
        <vt:lpwstr/>
      </vt:variant>
      <vt:variant>
        <vt:lpwstr>_Toc218593544</vt:lpwstr>
      </vt:variant>
      <vt:variant>
        <vt:i4>1310774</vt:i4>
      </vt:variant>
      <vt:variant>
        <vt:i4>74</vt:i4>
      </vt:variant>
      <vt:variant>
        <vt:i4>0</vt:i4>
      </vt:variant>
      <vt:variant>
        <vt:i4>5</vt:i4>
      </vt:variant>
      <vt:variant>
        <vt:lpwstr/>
      </vt:variant>
      <vt:variant>
        <vt:lpwstr>_Toc218593543</vt:lpwstr>
      </vt:variant>
      <vt:variant>
        <vt:i4>1310774</vt:i4>
      </vt:variant>
      <vt:variant>
        <vt:i4>68</vt:i4>
      </vt:variant>
      <vt:variant>
        <vt:i4>0</vt:i4>
      </vt:variant>
      <vt:variant>
        <vt:i4>5</vt:i4>
      </vt:variant>
      <vt:variant>
        <vt:lpwstr/>
      </vt:variant>
      <vt:variant>
        <vt:lpwstr>_Toc218593542</vt:lpwstr>
      </vt:variant>
      <vt:variant>
        <vt:i4>1310774</vt:i4>
      </vt:variant>
      <vt:variant>
        <vt:i4>62</vt:i4>
      </vt:variant>
      <vt:variant>
        <vt:i4>0</vt:i4>
      </vt:variant>
      <vt:variant>
        <vt:i4>5</vt:i4>
      </vt:variant>
      <vt:variant>
        <vt:lpwstr/>
      </vt:variant>
      <vt:variant>
        <vt:lpwstr>_Toc218593541</vt:lpwstr>
      </vt:variant>
      <vt:variant>
        <vt:i4>1310774</vt:i4>
      </vt:variant>
      <vt:variant>
        <vt:i4>56</vt:i4>
      </vt:variant>
      <vt:variant>
        <vt:i4>0</vt:i4>
      </vt:variant>
      <vt:variant>
        <vt:i4>5</vt:i4>
      </vt:variant>
      <vt:variant>
        <vt:lpwstr/>
      </vt:variant>
      <vt:variant>
        <vt:lpwstr>_Toc218593540</vt:lpwstr>
      </vt:variant>
      <vt:variant>
        <vt:i4>1245238</vt:i4>
      </vt:variant>
      <vt:variant>
        <vt:i4>50</vt:i4>
      </vt:variant>
      <vt:variant>
        <vt:i4>0</vt:i4>
      </vt:variant>
      <vt:variant>
        <vt:i4>5</vt:i4>
      </vt:variant>
      <vt:variant>
        <vt:lpwstr/>
      </vt:variant>
      <vt:variant>
        <vt:lpwstr>_Toc218593539</vt:lpwstr>
      </vt:variant>
      <vt:variant>
        <vt:i4>1245238</vt:i4>
      </vt:variant>
      <vt:variant>
        <vt:i4>44</vt:i4>
      </vt:variant>
      <vt:variant>
        <vt:i4>0</vt:i4>
      </vt:variant>
      <vt:variant>
        <vt:i4>5</vt:i4>
      </vt:variant>
      <vt:variant>
        <vt:lpwstr/>
      </vt:variant>
      <vt:variant>
        <vt:lpwstr>_Toc218593538</vt:lpwstr>
      </vt:variant>
      <vt:variant>
        <vt:i4>1245238</vt:i4>
      </vt:variant>
      <vt:variant>
        <vt:i4>38</vt:i4>
      </vt:variant>
      <vt:variant>
        <vt:i4>0</vt:i4>
      </vt:variant>
      <vt:variant>
        <vt:i4>5</vt:i4>
      </vt:variant>
      <vt:variant>
        <vt:lpwstr/>
      </vt:variant>
      <vt:variant>
        <vt:lpwstr>_Toc218593537</vt:lpwstr>
      </vt:variant>
      <vt:variant>
        <vt:i4>1245238</vt:i4>
      </vt:variant>
      <vt:variant>
        <vt:i4>32</vt:i4>
      </vt:variant>
      <vt:variant>
        <vt:i4>0</vt:i4>
      </vt:variant>
      <vt:variant>
        <vt:i4>5</vt:i4>
      </vt:variant>
      <vt:variant>
        <vt:lpwstr/>
      </vt:variant>
      <vt:variant>
        <vt:lpwstr>_Toc218593536</vt:lpwstr>
      </vt:variant>
      <vt:variant>
        <vt:i4>1245238</vt:i4>
      </vt:variant>
      <vt:variant>
        <vt:i4>26</vt:i4>
      </vt:variant>
      <vt:variant>
        <vt:i4>0</vt:i4>
      </vt:variant>
      <vt:variant>
        <vt:i4>5</vt:i4>
      </vt:variant>
      <vt:variant>
        <vt:lpwstr/>
      </vt:variant>
      <vt:variant>
        <vt:lpwstr>_Toc218593535</vt:lpwstr>
      </vt:variant>
      <vt:variant>
        <vt:i4>1245238</vt:i4>
      </vt:variant>
      <vt:variant>
        <vt:i4>20</vt:i4>
      </vt:variant>
      <vt:variant>
        <vt:i4>0</vt:i4>
      </vt:variant>
      <vt:variant>
        <vt:i4>5</vt:i4>
      </vt:variant>
      <vt:variant>
        <vt:lpwstr/>
      </vt:variant>
      <vt:variant>
        <vt:lpwstr>_Toc218593534</vt:lpwstr>
      </vt:variant>
      <vt:variant>
        <vt:i4>1245238</vt:i4>
      </vt:variant>
      <vt:variant>
        <vt:i4>14</vt:i4>
      </vt:variant>
      <vt:variant>
        <vt:i4>0</vt:i4>
      </vt:variant>
      <vt:variant>
        <vt:i4>5</vt:i4>
      </vt:variant>
      <vt:variant>
        <vt:lpwstr/>
      </vt:variant>
      <vt:variant>
        <vt:lpwstr>_Toc218593533</vt:lpwstr>
      </vt:variant>
      <vt:variant>
        <vt:i4>1245238</vt:i4>
      </vt:variant>
      <vt:variant>
        <vt:i4>8</vt:i4>
      </vt:variant>
      <vt:variant>
        <vt:i4>0</vt:i4>
      </vt:variant>
      <vt:variant>
        <vt:i4>5</vt:i4>
      </vt:variant>
      <vt:variant>
        <vt:lpwstr/>
      </vt:variant>
      <vt:variant>
        <vt:lpwstr>_Toc218593532</vt:lpwstr>
      </vt:variant>
      <vt:variant>
        <vt:i4>1245238</vt:i4>
      </vt:variant>
      <vt:variant>
        <vt:i4>2</vt:i4>
      </vt:variant>
      <vt:variant>
        <vt:i4>0</vt:i4>
      </vt:variant>
      <vt:variant>
        <vt:i4>5</vt:i4>
      </vt:variant>
      <vt:variant>
        <vt:lpwstr/>
      </vt:variant>
      <vt:variant>
        <vt:lpwstr>_Toc218593531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FFEM 2025 Annual Progress Report </dc:title>
  <dc:subject/>
  <dc:creator>Marie Chorr</dc:creator>
  <cp:keywords/>
  <dc:description/>
  <cp:lastModifiedBy>Pateh Baldeh</cp:lastModifiedBy>
  <cp:revision>6</cp:revision>
  <dcterms:created xsi:type="dcterms:W3CDTF">2026-02-23T10:10:00Z</dcterms:created>
  <dcterms:modified xsi:type="dcterms:W3CDTF">2026-03-03T00:10:00Z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17db836d-bf0d-4fde-9090-797ac7bcd9ca</vt:lpwstr>
  </property>
  <property fmtid="{D5CDD505-2E9C-101B-9397-08002B2CF9AE}" pid="3" name="ContentTypeId">
    <vt:lpwstr>0x010100155F732436BD414ABE4F9007290F88BC</vt:lpwstr>
  </property>
  <property fmtid="{D5CDD505-2E9C-101B-9397-08002B2CF9AE}" pid="4" name="MediaServiceImageTags">
    <vt:lpwstr/>
  </property>
</Properties>
</file>